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06" w:rsidRPr="00E36A06" w:rsidRDefault="00E36A06" w:rsidP="00E36A06">
      <w:pPr>
        <w:contextualSpacing/>
        <w:jc w:val="center"/>
        <w:rPr>
          <w:rFonts w:asciiTheme="majorHAnsi" w:hAnsiTheme="majorHAnsi"/>
          <w:lang w:val="en-IE"/>
        </w:rPr>
      </w:pPr>
      <w:r w:rsidRPr="00E36A06">
        <w:rPr>
          <w:rFonts w:asciiTheme="majorHAnsi" w:hAnsiTheme="majorHAnsi"/>
          <w:noProof/>
          <w:lang w:eastAsia="en-GB"/>
        </w:rPr>
        <w:drawing>
          <wp:inline distT="0" distB="0" distL="0" distR="0">
            <wp:extent cx="2314575" cy="55199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'g People High 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930" cy="55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6A06">
        <w:rPr>
          <w:rFonts w:asciiTheme="majorHAnsi" w:hAnsiTheme="majorHAnsi"/>
          <w:noProof/>
          <w:lang w:eastAsia="en-GB"/>
        </w:rPr>
        <w:drawing>
          <wp:inline distT="0" distB="0" distL="0" distR="0">
            <wp:extent cx="2200275" cy="4020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576" cy="40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A06" w:rsidRPr="00E36A06" w:rsidRDefault="00E36A06" w:rsidP="00E36A06">
      <w:pPr>
        <w:spacing w:before="100" w:beforeAutospacing="1" w:after="100" w:afterAutospacing="1"/>
        <w:contextualSpacing/>
        <w:jc w:val="center"/>
        <w:rPr>
          <w:rFonts w:asciiTheme="majorHAnsi" w:eastAsia="Calibri" w:hAnsiTheme="majorHAnsi" w:cs="Arial"/>
          <w:b/>
          <w:sz w:val="20"/>
          <w:szCs w:val="20"/>
        </w:rPr>
      </w:pPr>
      <w:r w:rsidRPr="00E36A06">
        <w:rPr>
          <w:rFonts w:asciiTheme="majorHAnsi" w:eastAsia="Calibri" w:hAnsiTheme="majorHAnsi" w:cs="Arial"/>
          <w:b/>
          <w:sz w:val="20"/>
          <w:szCs w:val="20"/>
        </w:rPr>
        <w:t>265 Lisburn Enterprise Centre, Ballinderry Road, Lisburn BT28 2BP</w:t>
      </w:r>
    </w:p>
    <w:p w:rsidR="00E36A06" w:rsidRPr="00E36A06" w:rsidRDefault="00B90FF5" w:rsidP="00116D24">
      <w:pPr>
        <w:spacing w:before="100" w:beforeAutospacing="1" w:after="100" w:afterAutospacing="1"/>
        <w:contextualSpacing/>
        <w:jc w:val="center"/>
        <w:rPr>
          <w:rFonts w:asciiTheme="majorHAnsi" w:eastAsia="Calibri" w:hAnsiTheme="majorHAnsi" w:cs="Arial"/>
          <w:b/>
        </w:rPr>
      </w:pPr>
      <w:hyperlink r:id="rId8" w:history="1">
        <w:r w:rsidR="00E36A06" w:rsidRPr="00116D24">
          <w:rPr>
            <w:rFonts w:asciiTheme="majorHAnsi" w:eastAsia="Calibri" w:hAnsiTheme="majorHAnsi" w:cs="Arial"/>
            <w:b/>
            <w:color w:val="0000FF"/>
            <w:sz w:val="20"/>
            <w:szCs w:val="20"/>
            <w:u w:val="single"/>
          </w:rPr>
          <w:t>info@gillassociates.com</w:t>
        </w:r>
      </w:hyperlink>
      <w:r w:rsidR="00116D24">
        <w:rPr>
          <w:rFonts w:asciiTheme="majorHAnsi" w:eastAsia="Calibri" w:hAnsiTheme="majorHAnsi" w:cs="Arial"/>
          <w:b/>
          <w:sz w:val="20"/>
          <w:szCs w:val="20"/>
        </w:rPr>
        <w:tab/>
        <w:t>+44 (0) 28 9267 4737</w:t>
      </w:r>
      <w:r w:rsidR="00116D24">
        <w:rPr>
          <w:rFonts w:asciiTheme="majorHAnsi" w:eastAsia="Calibri" w:hAnsiTheme="majorHAnsi" w:cs="Arial"/>
          <w:b/>
          <w:sz w:val="20"/>
          <w:szCs w:val="20"/>
        </w:rPr>
        <w:tab/>
      </w:r>
      <w:r w:rsidR="00116D24">
        <w:rPr>
          <w:rFonts w:asciiTheme="majorHAnsi" w:eastAsia="Calibri" w:hAnsiTheme="majorHAnsi" w:cs="Arial"/>
          <w:b/>
          <w:sz w:val="20"/>
          <w:szCs w:val="20"/>
        </w:rPr>
        <w:tab/>
      </w:r>
      <w:hyperlink r:id="rId9" w:history="1">
        <w:r w:rsidR="00E36A06" w:rsidRPr="00116D24">
          <w:rPr>
            <w:rFonts w:asciiTheme="majorHAnsi" w:eastAsia="Calibri" w:hAnsiTheme="majorHAnsi" w:cs="Arial"/>
            <w:b/>
            <w:color w:val="0000FF"/>
            <w:sz w:val="20"/>
            <w:szCs w:val="20"/>
            <w:u w:val="single"/>
          </w:rPr>
          <w:t>www.gillassociates.com</w:t>
        </w:r>
      </w:hyperlink>
    </w:p>
    <w:p w:rsidR="00E36A06" w:rsidRPr="00E36A06" w:rsidRDefault="00E36A06" w:rsidP="00E36A06">
      <w:pPr>
        <w:pStyle w:val="ListParagraph"/>
        <w:ind w:left="0"/>
        <w:contextualSpacing/>
        <w:jc w:val="center"/>
        <w:rPr>
          <w:rFonts w:asciiTheme="majorHAnsi" w:hAnsiTheme="majorHAnsi"/>
          <w:b/>
          <w:lang w:val="en-IE"/>
        </w:rPr>
      </w:pPr>
      <w:r w:rsidRPr="00E36A06">
        <w:rPr>
          <w:rFonts w:asciiTheme="majorHAnsi" w:hAnsiTheme="majorHAnsi"/>
          <w:b/>
          <w:lang w:val="en-IE"/>
        </w:rPr>
        <w:t>Planning a legacy campaign from scratch: An Introduction</w:t>
      </w:r>
    </w:p>
    <w:p w:rsidR="00E36A06" w:rsidRPr="00E36A06" w:rsidRDefault="00E36A06" w:rsidP="00E36A06">
      <w:pPr>
        <w:pStyle w:val="ListParagraph"/>
        <w:ind w:left="0"/>
        <w:contextualSpacing/>
        <w:rPr>
          <w:rFonts w:asciiTheme="majorHAnsi" w:hAnsiTheme="majorHAnsi"/>
          <w:b/>
          <w:lang w:val="en-IE"/>
        </w:rPr>
      </w:pPr>
    </w:p>
    <w:p w:rsidR="00771E06" w:rsidRPr="00116D24" w:rsidRDefault="003E58C1" w:rsidP="00116D24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contextualSpacing/>
        <w:rPr>
          <w:rFonts w:asciiTheme="majorHAnsi" w:hAnsiTheme="majorHAnsi"/>
          <w:i/>
          <w:lang w:val="en-IE"/>
        </w:rPr>
      </w:pPr>
      <w:r w:rsidRPr="00E36A06">
        <w:rPr>
          <w:rFonts w:asciiTheme="majorHAnsi" w:hAnsiTheme="majorHAnsi"/>
          <w:b/>
          <w:lang w:val="en-IE"/>
        </w:rPr>
        <w:t>Overview</w:t>
      </w:r>
      <w:r w:rsidR="00116D24">
        <w:rPr>
          <w:rFonts w:asciiTheme="majorHAnsi" w:hAnsiTheme="majorHAnsi"/>
          <w:lang w:val="en-IE"/>
        </w:rPr>
        <w:t>:</w:t>
      </w:r>
      <w:r w:rsidR="00771E06" w:rsidRPr="00116D24">
        <w:rPr>
          <w:rFonts w:asciiTheme="majorHAnsi" w:hAnsiTheme="majorHAnsi"/>
          <w:lang w:val="en-IE"/>
        </w:rPr>
        <w:t xml:space="preserve">Legacy fundraising is a long term, highly valuable fundraising tool which works best not through ‘heavy selling’ but through the consistent reiteration of an impactful </w:t>
      </w:r>
      <w:r w:rsidR="00891256" w:rsidRPr="00116D24">
        <w:rPr>
          <w:rFonts w:asciiTheme="majorHAnsi" w:hAnsiTheme="majorHAnsi"/>
          <w:lang w:val="en-IE"/>
        </w:rPr>
        <w:t xml:space="preserve">legacy message.  To be effective this message needs to be </w:t>
      </w:r>
      <w:r w:rsidR="00771E06" w:rsidRPr="00116D24">
        <w:rPr>
          <w:rFonts w:asciiTheme="majorHAnsi" w:hAnsiTheme="majorHAnsi"/>
          <w:lang w:val="en-IE"/>
        </w:rPr>
        <w:t>promoted on a long term basis across all PR and marketing channels.  The most effective legacy campaigns are ‘owned’ by everyone in the organisation from Trustees to local volunteers.</w:t>
      </w:r>
    </w:p>
    <w:p w:rsidR="00617765" w:rsidRPr="00E36A06" w:rsidRDefault="00617765" w:rsidP="00617765">
      <w:pPr>
        <w:contextualSpacing/>
        <w:rPr>
          <w:rFonts w:asciiTheme="majorHAnsi" w:hAnsiTheme="majorHAnsi"/>
          <w:i/>
          <w:lang w:val="en-IE"/>
        </w:rPr>
      </w:pPr>
    </w:p>
    <w:p w:rsidR="00617765" w:rsidRPr="00E36A06" w:rsidRDefault="00C27ABA" w:rsidP="00E36A06">
      <w:pPr>
        <w:pStyle w:val="ListParagraph"/>
        <w:numPr>
          <w:ilvl w:val="0"/>
          <w:numId w:val="5"/>
        </w:numPr>
        <w:contextualSpacing/>
        <w:rPr>
          <w:rFonts w:asciiTheme="majorHAnsi" w:hAnsiTheme="majorHAnsi"/>
          <w:b/>
          <w:lang w:val="en-IE"/>
        </w:rPr>
      </w:pPr>
      <w:r w:rsidRPr="00E36A06">
        <w:rPr>
          <w:rFonts w:asciiTheme="majorHAnsi" w:hAnsiTheme="majorHAnsi"/>
          <w:b/>
          <w:lang w:val="en-IE"/>
        </w:rPr>
        <w:t xml:space="preserve">Legacy fundraising - </w:t>
      </w:r>
      <w:r w:rsidR="00617765" w:rsidRPr="00E36A06">
        <w:rPr>
          <w:rFonts w:asciiTheme="majorHAnsi" w:hAnsiTheme="majorHAnsi"/>
          <w:b/>
          <w:lang w:val="en-IE"/>
        </w:rPr>
        <w:t>Advantages</w:t>
      </w:r>
    </w:p>
    <w:p w:rsidR="003E58C1" w:rsidRPr="00E36A06" w:rsidRDefault="003E58C1" w:rsidP="00E57C12">
      <w:pPr>
        <w:contextualSpacing/>
        <w:rPr>
          <w:rFonts w:asciiTheme="majorHAnsi" w:hAnsiTheme="majorHAnsi"/>
          <w:lang w:val="en-IE"/>
        </w:rPr>
      </w:pPr>
    </w:p>
    <w:p w:rsidR="00885931" w:rsidRPr="00E36A06" w:rsidRDefault="00E57C12" w:rsidP="00E57C12">
      <w:pPr>
        <w:pStyle w:val="ListParagraph"/>
        <w:numPr>
          <w:ilvl w:val="0"/>
          <w:numId w:val="1"/>
        </w:numPr>
        <w:contextualSpacing/>
        <w:rPr>
          <w:rFonts w:asciiTheme="majorHAnsi" w:hAnsiTheme="majorHAnsi"/>
          <w:lang w:val="en-IE"/>
        </w:rPr>
      </w:pPr>
      <w:r w:rsidRPr="00E36A06">
        <w:rPr>
          <w:rFonts w:asciiTheme="majorHAnsi" w:hAnsiTheme="majorHAnsi"/>
          <w:lang w:val="en-IE"/>
        </w:rPr>
        <w:t>Charity legacies amount to around £2 billion in the UK annually</w:t>
      </w:r>
      <w:r w:rsidR="003E58C1" w:rsidRPr="00E36A06">
        <w:rPr>
          <w:rFonts w:asciiTheme="majorHAnsi" w:hAnsiTheme="majorHAnsi"/>
          <w:lang w:val="en-IE"/>
        </w:rPr>
        <w:t xml:space="preserve">.  </w:t>
      </w:r>
    </w:p>
    <w:p w:rsidR="00E57C12" w:rsidRPr="00E36A06" w:rsidRDefault="00617765" w:rsidP="00E57C12">
      <w:pPr>
        <w:pStyle w:val="ListParagraph"/>
        <w:numPr>
          <w:ilvl w:val="0"/>
          <w:numId w:val="1"/>
        </w:numPr>
        <w:contextualSpacing/>
        <w:rPr>
          <w:rFonts w:asciiTheme="majorHAnsi" w:hAnsiTheme="majorHAnsi"/>
          <w:lang w:val="en-IE"/>
        </w:rPr>
      </w:pPr>
      <w:r w:rsidRPr="00E36A06">
        <w:rPr>
          <w:rFonts w:asciiTheme="majorHAnsi" w:hAnsiTheme="majorHAnsi"/>
          <w:lang w:val="en-IE"/>
        </w:rPr>
        <w:t>Legacies tend to be the largest gift left by an individual donor.  T</w:t>
      </w:r>
      <w:r w:rsidR="003E58C1" w:rsidRPr="00E36A06">
        <w:rPr>
          <w:rFonts w:asciiTheme="majorHAnsi" w:hAnsiTheme="majorHAnsi"/>
          <w:lang w:val="en-IE"/>
        </w:rPr>
        <w:t>he a</w:t>
      </w:r>
      <w:r w:rsidR="00E57C12" w:rsidRPr="00E36A06">
        <w:rPr>
          <w:rFonts w:asciiTheme="majorHAnsi" w:hAnsiTheme="majorHAnsi"/>
          <w:lang w:val="en-IE"/>
        </w:rPr>
        <w:t>verage UK residuary legacy (i.e. left as a share of someone’s estate</w:t>
      </w:r>
      <w:r w:rsidRPr="00E36A06">
        <w:rPr>
          <w:rFonts w:asciiTheme="majorHAnsi" w:hAnsiTheme="majorHAnsi"/>
          <w:lang w:val="en-IE"/>
        </w:rPr>
        <w:t>)</w:t>
      </w:r>
      <w:r w:rsidR="00E57C12" w:rsidRPr="00E36A06">
        <w:rPr>
          <w:rFonts w:asciiTheme="majorHAnsi" w:hAnsiTheme="majorHAnsi"/>
          <w:lang w:val="en-IE"/>
        </w:rPr>
        <w:t xml:space="preserve"> is £34,000; pecuniary or cash legacies average around £3,500. (</w:t>
      </w:r>
      <w:r w:rsidR="00ED2F8C" w:rsidRPr="00E36A06">
        <w:rPr>
          <w:rFonts w:asciiTheme="majorHAnsi" w:hAnsiTheme="majorHAnsi"/>
          <w:lang w:val="en-IE"/>
        </w:rPr>
        <w:t xml:space="preserve">Ref: </w:t>
      </w:r>
      <w:r w:rsidR="00E57C12" w:rsidRPr="00E36A06">
        <w:rPr>
          <w:rFonts w:asciiTheme="majorHAnsi" w:hAnsiTheme="majorHAnsi"/>
          <w:lang w:val="en-IE"/>
        </w:rPr>
        <w:t>Institute of Fundraising)</w:t>
      </w:r>
    </w:p>
    <w:p w:rsidR="00E57C12" w:rsidRPr="00E36A06" w:rsidRDefault="00E57C12" w:rsidP="00ED2F8C">
      <w:pPr>
        <w:pStyle w:val="ListParagraph"/>
        <w:numPr>
          <w:ilvl w:val="0"/>
          <w:numId w:val="1"/>
        </w:numPr>
        <w:contextualSpacing/>
        <w:rPr>
          <w:rFonts w:asciiTheme="majorHAnsi" w:hAnsiTheme="majorHAnsi"/>
          <w:lang w:val="en-IE"/>
        </w:rPr>
      </w:pPr>
      <w:r w:rsidRPr="00E36A06">
        <w:rPr>
          <w:rFonts w:asciiTheme="majorHAnsi" w:hAnsiTheme="majorHAnsi"/>
          <w:lang w:val="en-IE"/>
        </w:rPr>
        <w:t xml:space="preserve">Return on investment </w:t>
      </w:r>
      <w:r w:rsidR="00E36A06">
        <w:rPr>
          <w:rFonts w:asciiTheme="majorHAnsi" w:hAnsiTheme="majorHAnsi"/>
          <w:lang w:val="en-IE"/>
        </w:rPr>
        <w:t xml:space="preserve">(ROI) </w:t>
      </w:r>
      <w:r w:rsidRPr="00E36A06">
        <w:rPr>
          <w:rFonts w:asciiTheme="majorHAnsi" w:hAnsiTheme="majorHAnsi"/>
          <w:lang w:val="en-IE"/>
        </w:rPr>
        <w:t xml:space="preserve">is </w:t>
      </w:r>
      <w:r w:rsidR="00E36A06">
        <w:rPr>
          <w:rFonts w:asciiTheme="majorHAnsi" w:hAnsiTheme="majorHAnsi"/>
          <w:lang w:val="en-IE"/>
        </w:rPr>
        <w:t>one of the biggest in terms of fundraising methods</w:t>
      </w:r>
      <w:r w:rsidRPr="00E36A06">
        <w:rPr>
          <w:rFonts w:asciiTheme="majorHAnsi" w:hAnsiTheme="majorHAnsi"/>
          <w:lang w:val="en-IE"/>
        </w:rPr>
        <w:t xml:space="preserve"> – an average of £35.80</w:t>
      </w:r>
      <w:r w:rsidR="00617765" w:rsidRPr="00E36A06">
        <w:rPr>
          <w:rFonts w:asciiTheme="majorHAnsi" w:hAnsiTheme="majorHAnsi"/>
          <w:lang w:val="en-IE"/>
        </w:rPr>
        <w:t xml:space="preserve"> is raised</w:t>
      </w:r>
      <w:r w:rsidRPr="00E36A06">
        <w:rPr>
          <w:rFonts w:asciiTheme="majorHAnsi" w:hAnsiTheme="majorHAnsi"/>
          <w:lang w:val="en-IE"/>
        </w:rPr>
        <w:t xml:space="preserve"> for every £1 invested</w:t>
      </w:r>
      <w:r w:rsidR="00617765" w:rsidRPr="00E36A06">
        <w:rPr>
          <w:rFonts w:asciiTheme="majorHAnsi" w:hAnsiTheme="majorHAnsi"/>
          <w:lang w:val="en-IE"/>
        </w:rPr>
        <w:t xml:space="preserve"> on legacy campaigning</w:t>
      </w:r>
      <w:r w:rsidRPr="00E36A06">
        <w:rPr>
          <w:rFonts w:asciiTheme="majorHAnsi" w:hAnsiTheme="majorHAnsi"/>
          <w:lang w:val="en-IE"/>
        </w:rPr>
        <w:t>.  Trust fundraising, the next best ROI, averages around £8.82 for every £1 spent.</w:t>
      </w:r>
    </w:p>
    <w:p w:rsidR="00E57C12" w:rsidRPr="00E36A06" w:rsidRDefault="00891256" w:rsidP="00E57C12">
      <w:pPr>
        <w:pStyle w:val="ListParagraph"/>
        <w:numPr>
          <w:ilvl w:val="0"/>
          <w:numId w:val="1"/>
        </w:numPr>
        <w:contextualSpacing/>
        <w:rPr>
          <w:rFonts w:asciiTheme="majorHAnsi" w:hAnsiTheme="majorHAnsi"/>
          <w:lang w:val="en-IE"/>
        </w:rPr>
      </w:pPr>
      <w:r w:rsidRPr="00E36A06">
        <w:rPr>
          <w:rFonts w:asciiTheme="majorHAnsi" w:hAnsiTheme="majorHAnsi"/>
          <w:lang w:val="en-IE"/>
        </w:rPr>
        <w:t>I</w:t>
      </w:r>
      <w:r w:rsidR="00E57C12" w:rsidRPr="00E36A06">
        <w:rPr>
          <w:rFonts w:asciiTheme="majorHAnsi" w:hAnsiTheme="majorHAnsi"/>
          <w:lang w:val="en-IE"/>
        </w:rPr>
        <w:t>nvestme</w:t>
      </w:r>
      <w:r w:rsidRPr="00E36A06">
        <w:rPr>
          <w:rFonts w:asciiTheme="majorHAnsi" w:hAnsiTheme="majorHAnsi"/>
          <w:lang w:val="en-IE"/>
        </w:rPr>
        <w:t>nt will repay itself but</w:t>
      </w:r>
      <w:r w:rsidR="00E57C12" w:rsidRPr="00E36A06">
        <w:rPr>
          <w:rFonts w:asciiTheme="majorHAnsi" w:hAnsiTheme="majorHAnsi"/>
          <w:lang w:val="en-IE"/>
        </w:rPr>
        <w:t xml:space="preserve"> legacy fundraising need not be expensive</w:t>
      </w:r>
      <w:r w:rsidR="00116D24">
        <w:rPr>
          <w:rFonts w:asciiTheme="majorHAnsi" w:hAnsiTheme="majorHAnsi"/>
          <w:lang w:val="en-IE"/>
        </w:rPr>
        <w:t>.</w:t>
      </w:r>
    </w:p>
    <w:p w:rsidR="001A0BE6" w:rsidRPr="00E36A06" w:rsidRDefault="00E36A06" w:rsidP="00E57C12">
      <w:pPr>
        <w:pStyle w:val="ListParagraph"/>
        <w:numPr>
          <w:ilvl w:val="0"/>
          <w:numId w:val="1"/>
        </w:numPr>
        <w:contextualSpacing/>
        <w:rPr>
          <w:rFonts w:asciiTheme="majorHAnsi" w:hAnsiTheme="majorHAnsi"/>
          <w:lang w:val="en-IE"/>
        </w:rPr>
      </w:pPr>
      <w:r>
        <w:rPr>
          <w:rFonts w:asciiTheme="majorHAnsi" w:hAnsiTheme="majorHAnsi"/>
          <w:lang w:val="en-IE"/>
        </w:rPr>
        <w:t>It isn’t always the w</w:t>
      </w:r>
      <w:r w:rsidR="001A0BE6" w:rsidRPr="00E36A06">
        <w:rPr>
          <w:rFonts w:asciiTheme="majorHAnsi" w:hAnsiTheme="majorHAnsi"/>
          <w:lang w:val="en-IE"/>
        </w:rPr>
        <w:t>ealth</w:t>
      </w:r>
      <w:r>
        <w:rPr>
          <w:rFonts w:asciiTheme="majorHAnsi" w:hAnsiTheme="majorHAnsi"/>
          <w:lang w:val="en-IE"/>
        </w:rPr>
        <w:t>ywho leave legacies</w:t>
      </w:r>
      <w:r w:rsidR="001A0BE6" w:rsidRPr="00E36A06">
        <w:rPr>
          <w:rFonts w:asciiTheme="majorHAnsi" w:hAnsiTheme="majorHAnsi"/>
          <w:lang w:val="en-IE"/>
        </w:rPr>
        <w:t xml:space="preserve"> –the top donors in certain charities</w:t>
      </w:r>
      <w:r>
        <w:rPr>
          <w:rFonts w:asciiTheme="majorHAnsi" w:hAnsiTheme="majorHAnsi"/>
          <w:lang w:val="en-IE"/>
        </w:rPr>
        <w:t xml:space="preserve"> are sometimes people on modest incomes</w:t>
      </w:r>
      <w:r w:rsidR="00891256" w:rsidRPr="00E36A06">
        <w:rPr>
          <w:rFonts w:asciiTheme="majorHAnsi" w:hAnsiTheme="majorHAnsi"/>
          <w:lang w:val="en-IE"/>
        </w:rPr>
        <w:t>.</w:t>
      </w:r>
    </w:p>
    <w:p w:rsidR="00891256" w:rsidRPr="00E36A06" w:rsidRDefault="00891256" w:rsidP="00891256">
      <w:pPr>
        <w:pStyle w:val="ListParagraph"/>
        <w:numPr>
          <w:ilvl w:val="0"/>
          <w:numId w:val="1"/>
        </w:numPr>
        <w:contextualSpacing/>
        <w:rPr>
          <w:rFonts w:asciiTheme="majorHAnsi" w:hAnsiTheme="majorHAnsi"/>
          <w:lang w:val="en-IE"/>
        </w:rPr>
      </w:pPr>
      <w:r w:rsidRPr="00E36A06">
        <w:rPr>
          <w:rFonts w:asciiTheme="majorHAnsi" w:hAnsiTheme="majorHAnsi"/>
          <w:lang w:val="en-IE"/>
        </w:rPr>
        <w:t>Charities that promote legacies ove</w:t>
      </w:r>
      <w:r w:rsidR="00116D24">
        <w:rPr>
          <w:rFonts w:asciiTheme="majorHAnsi" w:hAnsiTheme="majorHAnsi"/>
          <w:lang w:val="en-IE"/>
        </w:rPr>
        <w:t xml:space="preserve">r time find that legacy income is unpredictable at first but </w:t>
      </w:r>
      <w:r w:rsidRPr="00E36A06">
        <w:rPr>
          <w:rFonts w:asciiTheme="majorHAnsi" w:hAnsiTheme="majorHAnsi"/>
          <w:lang w:val="en-IE"/>
        </w:rPr>
        <w:t xml:space="preserve">becomes a more regular and even predictable income stream. </w:t>
      </w:r>
    </w:p>
    <w:p w:rsidR="00885931" w:rsidRPr="00E36A06" w:rsidRDefault="00E36A06" w:rsidP="00891256">
      <w:pPr>
        <w:pStyle w:val="ListParagraph"/>
        <w:numPr>
          <w:ilvl w:val="0"/>
          <w:numId w:val="1"/>
        </w:numPr>
        <w:contextualSpacing/>
        <w:rPr>
          <w:rFonts w:asciiTheme="majorHAnsi" w:hAnsiTheme="majorHAnsi"/>
          <w:lang w:val="en-IE"/>
        </w:rPr>
      </w:pPr>
      <w:r>
        <w:rPr>
          <w:rFonts w:asciiTheme="majorHAnsi" w:hAnsiTheme="majorHAnsi"/>
          <w:lang w:val="en-IE"/>
        </w:rPr>
        <w:t>Although relevant to all organisations, l</w:t>
      </w:r>
      <w:r w:rsidR="00885931" w:rsidRPr="00E36A06">
        <w:rPr>
          <w:rFonts w:asciiTheme="majorHAnsi" w:hAnsiTheme="majorHAnsi"/>
          <w:lang w:val="en-IE"/>
        </w:rPr>
        <w:t xml:space="preserve">egacy fundraising </w:t>
      </w:r>
      <w:r>
        <w:rPr>
          <w:rFonts w:asciiTheme="majorHAnsi" w:hAnsiTheme="majorHAnsi"/>
          <w:lang w:val="en-IE"/>
        </w:rPr>
        <w:t xml:space="preserve">can have </w:t>
      </w:r>
      <w:r w:rsidR="00885931" w:rsidRPr="00E36A06">
        <w:rPr>
          <w:rFonts w:asciiTheme="majorHAnsi" w:hAnsiTheme="majorHAnsi"/>
          <w:lang w:val="en-IE"/>
        </w:rPr>
        <w:t xml:space="preserve">particular relevance for faith based organisations.  Reasons for this </w:t>
      </w:r>
      <w:r w:rsidR="00116D24">
        <w:rPr>
          <w:rFonts w:asciiTheme="majorHAnsi" w:hAnsiTheme="majorHAnsi"/>
          <w:lang w:val="en-IE"/>
        </w:rPr>
        <w:t>I because of</w:t>
      </w:r>
      <w:r w:rsidR="00885931" w:rsidRPr="00E36A06">
        <w:rPr>
          <w:rFonts w:asciiTheme="majorHAnsi" w:hAnsiTheme="majorHAnsi"/>
          <w:lang w:val="en-IE"/>
        </w:rPr>
        <w:t>: a high level of ‘buy in’ from supporters to the spirit</w:t>
      </w:r>
      <w:r w:rsidR="00116D24">
        <w:rPr>
          <w:rFonts w:asciiTheme="majorHAnsi" w:hAnsiTheme="majorHAnsi"/>
          <w:lang w:val="en-IE"/>
        </w:rPr>
        <w:t xml:space="preserve">ual and community work of </w:t>
      </w:r>
      <w:r w:rsidR="00885931" w:rsidRPr="00E36A06">
        <w:rPr>
          <w:rFonts w:asciiTheme="majorHAnsi" w:hAnsiTheme="majorHAnsi"/>
          <w:lang w:val="en-IE"/>
        </w:rPr>
        <w:t xml:space="preserve">churches / organisations; a desire to see ‘good works’ continue in the longer term; a commitment and attendance which often stretches back generations; </w:t>
      </w:r>
      <w:r w:rsidR="00F239B3" w:rsidRPr="00E36A06">
        <w:rPr>
          <w:rFonts w:asciiTheme="majorHAnsi" w:hAnsiTheme="majorHAnsi"/>
          <w:lang w:val="en-IE"/>
        </w:rPr>
        <w:t xml:space="preserve">a sense of duty to good causes; </w:t>
      </w:r>
      <w:r w:rsidR="00885931" w:rsidRPr="00E36A06">
        <w:rPr>
          <w:rFonts w:asciiTheme="majorHAnsi" w:hAnsiTheme="majorHAnsi"/>
          <w:lang w:val="en-IE"/>
        </w:rPr>
        <w:t xml:space="preserve">a large percentage of members who are in middle to upper income brackets and who </w:t>
      </w:r>
      <w:r w:rsidR="00F239B3" w:rsidRPr="00E36A06">
        <w:rPr>
          <w:rFonts w:asciiTheme="majorHAnsi" w:hAnsiTheme="majorHAnsi"/>
          <w:lang w:val="en-IE"/>
        </w:rPr>
        <w:t xml:space="preserve">may </w:t>
      </w:r>
      <w:r w:rsidR="00885931" w:rsidRPr="00E36A06">
        <w:rPr>
          <w:rFonts w:asciiTheme="majorHAnsi" w:hAnsiTheme="majorHAnsi"/>
          <w:lang w:val="en-IE"/>
        </w:rPr>
        <w:t>already recognise the benefits of making a will.</w:t>
      </w:r>
    </w:p>
    <w:p w:rsidR="00617765" w:rsidRPr="00E36A06" w:rsidRDefault="00617765" w:rsidP="00617765">
      <w:pPr>
        <w:contextualSpacing/>
        <w:rPr>
          <w:rFonts w:asciiTheme="majorHAnsi" w:hAnsiTheme="majorHAnsi"/>
          <w:lang w:val="en-IE"/>
        </w:rPr>
      </w:pPr>
    </w:p>
    <w:p w:rsidR="00617765" w:rsidRPr="00E36A06" w:rsidRDefault="00C27ABA" w:rsidP="00E36A06">
      <w:pPr>
        <w:pStyle w:val="ListParagraph"/>
        <w:numPr>
          <w:ilvl w:val="0"/>
          <w:numId w:val="5"/>
        </w:numPr>
        <w:contextualSpacing/>
        <w:rPr>
          <w:rFonts w:asciiTheme="majorHAnsi" w:hAnsiTheme="majorHAnsi"/>
          <w:b/>
          <w:lang w:val="en-IE"/>
        </w:rPr>
      </w:pPr>
      <w:r w:rsidRPr="00E36A06">
        <w:rPr>
          <w:rFonts w:asciiTheme="majorHAnsi" w:hAnsiTheme="majorHAnsi"/>
          <w:b/>
          <w:lang w:val="en-IE"/>
        </w:rPr>
        <w:t xml:space="preserve">Legacy fundraising - </w:t>
      </w:r>
      <w:r w:rsidR="00617765" w:rsidRPr="00E36A06">
        <w:rPr>
          <w:rFonts w:asciiTheme="majorHAnsi" w:hAnsiTheme="majorHAnsi"/>
          <w:b/>
          <w:lang w:val="en-IE"/>
        </w:rPr>
        <w:t>Challenges</w:t>
      </w:r>
    </w:p>
    <w:p w:rsidR="00E57C12" w:rsidRPr="00E36A06" w:rsidRDefault="00E57C12" w:rsidP="00E57C12">
      <w:pPr>
        <w:contextualSpacing/>
        <w:rPr>
          <w:rFonts w:asciiTheme="majorHAnsi" w:hAnsiTheme="majorHAnsi"/>
          <w:b/>
          <w:lang w:val="en-IE"/>
        </w:rPr>
      </w:pPr>
    </w:p>
    <w:p w:rsidR="00116D24" w:rsidRDefault="00E57C12" w:rsidP="00E57C12">
      <w:pPr>
        <w:pStyle w:val="ListParagraph"/>
        <w:numPr>
          <w:ilvl w:val="0"/>
          <w:numId w:val="1"/>
        </w:numPr>
        <w:contextualSpacing/>
        <w:rPr>
          <w:rFonts w:asciiTheme="majorHAnsi" w:hAnsiTheme="majorHAnsi"/>
          <w:lang w:val="en-IE"/>
        </w:rPr>
      </w:pPr>
      <w:r w:rsidRPr="00116D24">
        <w:rPr>
          <w:rFonts w:asciiTheme="majorHAnsi" w:hAnsiTheme="majorHAnsi"/>
          <w:lang w:val="en-IE"/>
        </w:rPr>
        <w:t xml:space="preserve">Legacies are a long term game – it will take 5 to 10 years to see full results although some </w:t>
      </w:r>
      <w:r w:rsidR="00617765" w:rsidRPr="00116D24">
        <w:rPr>
          <w:rFonts w:asciiTheme="majorHAnsi" w:hAnsiTheme="majorHAnsi"/>
          <w:lang w:val="en-IE"/>
        </w:rPr>
        <w:t xml:space="preserve">organisations </w:t>
      </w:r>
      <w:r w:rsidRPr="00116D24">
        <w:rPr>
          <w:rFonts w:asciiTheme="majorHAnsi" w:hAnsiTheme="majorHAnsi"/>
          <w:lang w:val="en-IE"/>
        </w:rPr>
        <w:t>see moderate</w:t>
      </w:r>
      <w:r w:rsidR="00617765" w:rsidRPr="00116D24">
        <w:rPr>
          <w:rFonts w:asciiTheme="majorHAnsi" w:hAnsiTheme="majorHAnsi"/>
          <w:lang w:val="en-IE"/>
        </w:rPr>
        <w:t xml:space="preserve"> to good</w:t>
      </w:r>
      <w:r w:rsidRPr="00116D24">
        <w:rPr>
          <w:rFonts w:asciiTheme="majorHAnsi" w:hAnsiTheme="majorHAnsi"/>
          <w:lang w:val="en-IE"/>
        </w:rPr>
        <w:t xml:space="preserve"> results after 2 years.</w:t>
      </w:r>
    </w:p>
    <w:p w:rsidR="00E57C12" w:rsidRPr="00E36A06" w:rsidRDefault="00374B5C" w:rsidP="00617765">
      <w:pPr>
        <w:pStyle w:val="ListParagraph"/>
        <w:numPr>
          <w:ilvl w:val="0"/>
          <w:numId w:val="1"/>
        </w:numPr>
        <w:contextualSpacing/>
        <w:rPr>
          <w:rFonts w:asciiTheme="majorHAnsi" w:hAnsiTheme="majorHAnsi"/>
          <w:lang w:val="en-IE"/>
        </w:rPr>
      </w:pPr>
      <w:r w:rsidRPr="00E36A06">
        <w:rPr>
          <w:rFonts w:asciiTheme="majorHAnsi" w:hAnsiTheme="majorHAnsi"/>
          <w:lang w:val="en-IE"/>
        </w:rPr>
        <w:t>S</w:t>
      </w:r>
      <w:r w:rsidR="00E57C12" w:rsidRPr="00E36A06">
        <w:rPr>
          <w:rFonts w:asciiTheme="majorHAnsi" w:hAnsiTheme="majorHAnsi"/>
          <w:lang w:val="en-IE"/>
        </w:rPr>
        <w:t>ome charity Trustees and managers see legacy campaigning as ‘inappropriate</w:t>
      </w:r>
      <w:r w:rsidRPr="00E36A06">
        <w:rPr>
          <w:rFonts w:asciiTheme="majorHAnsi" w:hAnsiTheme="majorHAnsi"/>
          <w:lang w:val="en-IE"/>
        </w:rPr>
        <w:t xml:space="preserve">’.  </w:t>
      </w:r>
      <w:r w:rsidR="00E36A06">
        <w:rPr>
          <w:rFonts w:asciiTheme="majorHAnsi" w:hAnsiTheme="majorHAnsi"/>
          <w:lang w:val="en-IE"/>
        </w:rPr>
        <w:t xml:space="preserve">Thisis </w:t>
      </w:r>
      <w:r w:rsidRPr="00E36A06">
        <w:rPr>
          <w:rFonts w:asciiTheme="majorHAnsi" w:hAnsiTheme="majorHAnsi"/>
          <w:lang w:val="en-IE"/>
        </w:rPr>
        <w:t xml:space="preserve">a </w:t>
      </w:r>
      <w:r w:rsidR="00E36A06">
        <w:rPr>
          <w:rFonts w:asciiTheme="majorHAnsi" w:hAnsiTheme="majorHAnsi"/>
          <w:lang w:val="en-IE"/>
        </w:rPr>
        <w:t xml:space="preserve">needless </w:t>
      </w:r>
      <w:r w:rsidRPr="00E36A06">
        <w:rPr>
          <w:rFonts w:asciiTheme="majorHAnsi" w:hAnsiTheme="majorHAnsi"/>
          <w:lang w:val="en-IE"/>
        </w:rPr>
        <w:t xml:space="preserve">barrier – as long as it is done sensitively, people do not mind being asked about legacies.  </w:t>
      </w:r>
      <w:r w:rsidR="00617765" w:rsidRPr="00E36A06">
        <w:rPr>
          <w:rFonts w:asciiTheme="majorHAnsi" w:hAnsiTheme="majorHAnsi"/>
          <w:lang w:val="en-IE"/>
        </w:rPr>
        <w:t>73% of people say they are open to leaving a l</w:t>
      </w:r>
      <w:r w:rsidR="00116D24">
        <w:rPr>
          <w:rFonts w:asciiTheme="majorHAnsi" w:hAnsiTheme="majorHAnsi"/>
          <w:lang w:val="en-IE"/>
        </w:rPr>
        <w:t xml:space="preserve">egacy to charity and </w:t>
      </w:r>
      <w:r w:rsidRPr="00E36A06">
        <w:rPr>
          <w:rFonts w:asciiTheme="majorHAnsi" w:hAnsiTheme="majorHAnsi"/>
          <w:lang w:val="en-IE"/>
        </w:rPr>
        <w:t>hospices and hospitals</w:t>
      </w:r>
      <w:r w:rsidR="00617765" w:rsidRPr="00E36A06">
        <w:rPr>
          <w:rFonts w:asciiTheme="majorHAnsi" w:hAnsiTheme="majorHAnsi"/>
          <w:lang w:val="en-IE"/>
        </w:rPr>
        <w:t xml:space="preserve">, who </w:t>
      </w:r>
      <w:r w:rsidR="00116D24">
        <w:rPr>
          <w:rFonts w:asciiTheme="majorHAnsi" w:hAnsiTheme="majorHAnsi"/>
          <w:lang w:val="en-IE"/>
        </w:rPr>
        <w:t>deal</w:t>
      </w:r>
      <w:r w:rsidR="00617765" w:rsidRPr="00E36A06">
        <w:rPr>
          <w:rFonts w:asciiTheme="majorHAnsi" w:hAnsiTheme="majorHAnsi"/>
          <w:lang w:val="en-IE"/>
        </w:rPr>
        <w:t xml:space="preserve"> with highly sensitive issues,</w:t>
      </w:r>
      <w:r w:rsidRPr="00E36A06">
        <w:rPr>
          <w:rFonts w:asciiTheme="majorHAnsi" w:hAnsiTheme="majorHAnsi"/>
          <w:lang w:val="en-IE"/>
        </w:rPr>
        <w:t xml:space="preserve"> raise many milli</w:t>
      </w:r>
      <w:r w:rsidR="00617765" w:rsidRPr="00E36A06">
        <w:rPr>
          <w:rFonts w:asciiTheme="majorHAnsi" w:hAnsiTheme="majorHAnsi"/>
          <w:lang w:val="en-IE"/>
        </w:rPr>
        <w:t>ons through legacies every year.</w:t>
      </w:r>
    </w:p>
    <w:p w:rsidR="00374B5C" w:rsidRPr="00E36A06" w:rsidRDefault="00374B5C" w:rsidP="00374B5C">
      <w:pPr>
        <w:contextualSpacing/>
        <w:rPr>
          <w:rFonts w:asciiTheme="majorHAnsi" w:hAnsiTheme="majorHAnsi"/>
          <w:lang w:val="en-IE"/>
        </w:rPr>
      </w:pPr>
    </w:p>
    <w:p w:rsidR="00374B5C" w:rsidRPr="00116D24" w:rsidRDefault="00617765" w:rsidP="00116D24">
      <w:pPr>
        <w:pStyle w:val="ListParagraph"/>
        <w:numPr>
          <w:ilvl w:val="0"/>
          <w:numId w:val="5"/>
        </w:numPr>
        <w:contextualSpacing/>
        <w:rPr>
          <w:rFonts w:asciiTheme="majorHAnsi" w:hAnsiTheme="majorHAnsi"/>
          <w:i/>
          <w:lang w:val="en-IE"/>
        </w:rPr>
      </w:pPr>
      <w:r w:rsidRPr="00E36A06">
        <w:rPr>
          <w:rFonts w:asciiTheme="majorHAnsi" w:hAnsiTheme="majorHAnsi"/>
          <w:b/>
          <w:lang w:val="en-IE"/>
        </w:rPr>
        <w:t>Need for a s</w:t>
      </w:r>
      <w:r w:rsidR="00E36A06">
        <w:rPr>
          <w:rFonts w:asciiTheme="majorHAnsi" w:hAnsiTheme="majorHAnsi"/>
          <w:b/>
          <w:lang w:val="en-IE"/>
        </w:rPr>
        <w:t>trategy</w:t>
      </w:r>
      <w:r w:rsidR="00116D24">
        <w:rPr>
          <w:rFonts w:asciiTheme="majorHAnsi" w:hAnsiTheme="majorHAnsi"/>
          <w:lang w:val="en-IE"/>
        </w:rPr>
        <w:t xml:space="preserve">:  </w:t>
      </w:r>
      <w:r w:rsidRPr="00116D24">
        <w:rPr>
          <w:rFonts w:asciiTheme="majorHAnsi" w:hAnsiTheme="majorHAnsi"/>
          <w:lang w:val="en-IE"/>
        </w:rPr>
        <w:t>Simply d</w:t>
      </w:r>
      <w:r w:rsidR="00374B5C" w:rsidRPr="00116D24">
        <w:rPr>
          <w:rFonts w:asciiTheme="majorHAnsi" w:hAnsiTheme="majorHAnsi"/>
          <w:lang w:val="en-IE"/>
        </w:rPr>
        <w:t xml:space="preserve">esigning a leaflet or advert, although necessary, will have limited impact.  A more strategic approach is to </w:t>
      </w:r>
      <w:r w:rsidR="00116D24">
        <w:rPr>
          <w:rFonts w:asciiTheme="majorHAnsi" w:hAnsiTheme="majorHAnsi"/>
          <w:lang w:val="en-IE"/>
        </w:rPr>
        <w:t>use</w:t>
      </w:r>
      <w:r w:rsidR="00374B5C" w:rsidRPr="00116D24">
        <w:rPr>
          <w:rFonts w:asciiTheme="majorHAnsi" w:hAnsiTheme="majorHAnsi"/>
          <w:lang w:val="en-IE"/>
        </w:rPr>
        <w:t xml:space="preserve"> the ‘3 P’s’ i.e.</w:t>
      </w:r>
      <w:r w:rsidR="00116D24">
        <w:rPr>
          <w:rFonts w:asciiTheme="majorHAnsi" w:hAnsiTheme="majorHAnsi"/>
          <w:lang w:val="en-IE"/>
        </w:rPr>
        <w:t xml:space="preserve"> t</w:t>
      </w:r>
      <w:r w:rsidR="00374B5C" w:rsidRPr="00116D24">
        <w:rPr>
          <w:rFonts w:asciiTheme="majorHAnsi" w:hAnsiTheme="majorHAnsi"/>
          <w:lang w:val="en-IE"/>
        </w:rPr>
        <w:t xml:space="preserve">he </w:t>
      </w:r>
      <w:r w:rsidR="00374B5C" w:rsidRPr="00116D24">
        <w:rPr>
          <w:rFonts w:asciiTheme="majorHAnsi" w:hAnsiTheme="majorHAnsi"/>
          <w:b/>
          <w:lang w:val="en-IE"/>
        </w:rPr>
        <w:t>People</w:t>
      </w:r>
      <w:r w:rsidR="00374B5C" w:rsidRPr="00116D24">
        <w:rPr>
          <w:rFonts w:asciiTheme="majorHAnsi" w:hAnsiTheme="majorHAnsi"/>
          <w:lang w:val="en-IE"/>
        </w:rPr>
        <w:t xml:space="preserve"> to be targeted</w:t>
      </w:r>
      <w:r w:rsidR="00116D24">
        <w:rPr>
          <w:rFonts w:asciiTheme="majorHAnsi" w:hAnsiTheme="majorHAnsi"/>
          <w:lang w:val="en-IE"/>
        </w:rPr>
        <w:t>; t</w:t>
      </w:r>
      <w:r w:rsidR="00374B5C" w:rsidRPr="00116D24">
        <w:rPr>
          <w:rFonts w:asciiTheme="majorHAnsi" w:hAnsiTheme="majorHAnsi"/>
          <w:lang w:val="en-IE"/>
        </w:rPr>
        <w:t xml:space="preserve">he </w:t>
      </w:r>
      <w:r w:rsidR="00374B5C" w:rsidRPr="00116D24">
        <w:rPr>
          <w:rFonts w:asciiTheme="majorHAnsi" w:hAnsiTheme="majorHAnsi"/>
          <w:b/>
          <w:lang w:val="en-IE"/>
        </w:rPr>
        <w:t xml:space="preserve">Proposition </w:t>
      </w:r>
      <w:r w:rsidR="00374B5C" w:rsidRPr="00116D24">
        <w:rPr>
          <w:rFonts w:asciiTheme="majorHAnsi" w:hAnsiTheme="majorHAnsi"/>
          <w:lang w:val="en-IE"/>
        </w:rPr>
        <w:t>to be used and</w:t>
      </w:r>
      <w:r w:rsidR="00116D24">
        <w:rPr>
          <w:rFonts w:asciiTheme="majorHAnsi" w:hAnsiTheme="majorHAnsi"/>
          <w:lang w:val="en-IE"/>
        </w:rPr>
        <w:t>; t</w:t>
      </w:r>
      <w:r w:rsidR="00374B5C" w:rsidRPr="00116D24">
        <w:rPr>
          <w:rFonts w:asciiTheme="majorHAnsi" w:hAnsiTheme="majorHAnsi"/>
          <w:lang w:val="en-IE"/>
        </w:rPr>
        <w:t xml:space="preserve">he </w:t>
      </w:r>
      <w:r w:rsidR="00374B5C" w:rsidRPr="00116D24">
        <w:rPr>
          <w:rFonts w:asciiTheme="majorHAnsi" w:hAnsiTheme="majorHAnsi"/>
          <w:b/>
          <w:lang w:val="en-IE"/>
        </w:rPr>
        <w:t xml:space="preserve">Promotional Channels </w:t>
      </w:r>
      <w:r w:rsidR="00C27ABA" w:rsidRPr="00116D24">
        <w:rPr>
          <w:rFonts w:asciiTheme="majorHAnsi" w:hAnsiTheme="majorHAnsi"/>
          <w:lang w:val="en-IE"/>
        </w:rPr>
        <w:t>to</w:t>
      </w:r>
      <w:r w:rsidR="00374B5C" w:rsidRPr="00116D24">
        <w:rPr>
          <w:rFonts w:asciiTheme="majorHAnsi" w:hAnsiTheme="majorHAnsi"/>
          <w:lang w:val="en-IE"/>
        </w:rPr>
        <w:t xml:space="preserve"> be used</w:t>
      </w:r>
    </w:p>
    <w:p w:rsidR="00E83E58" w:rsidRPr="00E36A06" w:rsidRDefault="00E83E58" w:rsidP="00E83E58">
      <w:pPr>
        <w:pStyle w:val="ListParagraph"/>
        <w:ind w:left="360"/>
        <w:contextualSpacing/>
        <w:rPr>
          <w:rFonts w:asciiTheme="majorHAnsi" w:hAnsiTheme="majorHAnsi"/>
          <w:i/>
          <w:lang w:val="en-IE"/>
        </w:rPr>
      </w:pPr>
    </w:p>
    <w:p w:rsidR="00617765" w:rsidRPr="00DC06D5" w:rsidRDefault="00DC06D5" w:rsidP="00374B5C">
      <w:pPr>
        <w:pStyle w:val="ListParagraph"/>
        <w:numPr>
          <w:ilvl w:val="0"/>
          <w:numId w:val="5"/>
        </w:numPr>
        <w:contextualSpacing/>
        <w:rPr>
          <w:rFonts w:asciiTheme="majorHAnsi" w:hAnsiTheme="majorHAnsi"/>
          <w:b/>
          <w:lang w:val="en-IE"/>
        </w:rPr>
      </w:pPr>
      <w:r>
        <w:rPr>
          <w:rFonts w:asciiTheme="majorHAnsi" w:hAnsiTheme="majorHAnsi"/>
          <w:b/>
          <w:lang w:val="en-IE"/>
        </w:rPr>
        <w:lastRenderedPageBreak/>
        <w:t>P</w:t>
      </w:r>
      <w:r w:rsidR="00617765" w:rsidRPr="00DC06D5">
        <w:rPr>
          <w:rFonts w:asciiTheme="majorHAnsi" w:hAnsiTheme="majorHAnsi"/>
          <w:b/>
          <w:lang w:val="en-IE"/>
        </w:rPr>
        <w:t>eople</w:t>
      </w:r>
    </w:p>
    <w:p w:rsidR="00617765" w:rsidRPr="00E36A06" w:rsidRDefault="00617765" w:rsidP="00617765">
      <w:pPr>
        <w:pStyle w:val="ListParagraph"/>
        <w:ind w:left="360"/>
        <w:contextualSpacing/>
        <w:rPr>
          <w:rFonts w:asciiTheme="majorHAnsi" w:hAnsiTheme="majorHAnsi"/>
          <w:i/>
          <w:lang w:val="en-IE"/>
        </w:rPr>
      </w:pPr>
    </w:p>
    <w:p w:rsidR="00617765" w:rsidRPr="00116D24" w:rsidRDefault="00374B5C" w:rsidP="00116D24">
      <w:pPr>
        <w:pStyle w:val="ListParagraph"/>
        <w:numPr>
          <w:ilvl w:val="1"/>
          <w:numId w:val="5"/>
        </w:numPr>
        <w:ind w:left="284" w:hanging="284"/>
        <w:contextualSpacing/>
        <w:rPr>
          <w:rFonts w:asciiTheme="majorHAnsi" w:hAnsiTheme="majorHAnsi"/>
          <w:i/>
          <w:lang w:val="en-IE"/>
        </w:rPr>
      </w:pPr>
      <w:r w:rsidRPr="00E36A06">
        <w:rPr>
          <w:rFonts w:asciiTheme="majorHAnsi" w:hAnsiTheme="majorHAnsi"/>
          <w:i/>
          <w:lang w:val="en-IE"/>
        </w:rPr>
        <w:t xml:space="preserve">Why people </w:t>
      </w:r>
      <w:r w:rsidR="00DC06D5">
        <w:rPr>
          <w:rFonts w:asciiTheme="majorHAnsi" w:hAnsiTheme="majorHAnsi"/>
          <w:i/>
          <w:lang w:val="en-IE"/>
        </w:rPr>
        <w:t>leave a legacy</w:t>
      </w:r>
      <w:r w:rsidR="00116D24">
        <w:rPr>
          <w:rFonts w:asciiTheme="majorHAnsi" w:hAnsiTheme="majorHAnsi"/>
          <w:i/>
          <w:lang w:val="en-IE"/>
        </w:rPr>
        <w:t xml:space="preserve">:  </w:t>
      </w:r>
      <w:r w:rsidR="00DC06D5" w:rsidRPr="00116D24">
        <w:rPr>
          <w:rFonts w:asciiTheme="majorHAnsi" w:hAnsiTheme="majorHAnsi"/>
          <w:lang w:val="en-IE"/>
        </w:rPr>
        <w:t xml:space="preserve">Reasons why people </w:t>
      </w:r>
      <w:r w:rsidRPr="00116D24">
        <w:rPr>
          <w:rFonts w:asciiTheme="majorHAnsi" w:hAnsiTheme="majorHAnsi"/>
          <w:lang w:val="en-IE"/>
        </w:rPr>
        <w:t>leave a legacy are likely to include:</w:t>
      </w:r>
    </w:p>
    <w:p w:rsidR="00617765" w:rsidRPr="00E36A06" w:rsidRDefault="00617765" w:rsidP="00374B5C">
      <w:pPr>
        <w:contextualSpacing/>
        <w:rPr>
          <w:rFonts w:asciiTheme="majorHAnsi" w:hAnsiTheme="majorHAnsi"/>
          <w:lang w:val="en-IE"/>
        </w:rPr>
      </w:pPr>
    </w:p>
    <w:p w:rsidR="00F239B3" w:rsidRPr="00E36A06" w:rsidRDefault="00F239B3" w:rsidP="00617765">
      <w:pPr>
        <w:pStyle w:val="ListParagraph"/>
        <w:numPr>
          <w:ilvl w:val="0"/>
          <w:numId w:val="6"/>
        </w:numPr>
        <w:contextualSpacing/>
        <w:rPr>
          <w:rFonts w:asciiTheme="majorHAnsi" w:hAnsiTheme="majorHAnsi"/>
          <w:lang w:val="en-IE"/>
        </w:rPr>
      </w:pPr>
      <w:r w:rsidRPr="00E36A06">
        <w:rPr>
          <w:rFonts w:asciiTheme="majorHAnsi" w:hAnsiTheme="majorHAnsi"/>
          <w:lang w:val="en-IE"/>
        </w:rPr>
        <w:t>Sense of duty and a commitment to ensuring ‘good works’ continue</w:t>
      </w:r>
    </w:p>
    <w:p w:rsidR="00F239B3" w:rsidRPr="00E36A06" w:rsidRDefault="00F239B3" w:rsidP="00617765">
      <w:pPr>
        <w:pStyle w:val="ListParagraph"/>
        <w:numPr>
          <w:ilvl w:val="0"/>
          <w:numId w:val="6"/>
        </w:numPr>
        <w:contextualSpacing/>
        <w:rPr>
          <w:rFonts w:asciiTheme="majorHAnsi" w:hAnsiTheme="majorHAnsi"/>
          <w:lang w:val="en-IE"/>
        </w:rPr>
      </w:pPr>
      <w:r w:rsidRPr="00E36A06">
        <w:rPr>
          <w:rFonts w:asciiTheme="majorHAnsi" w:hAnsiTheme="majorHAnsi"/>
          <w:lang w:val="en-IE"/>
        </w:rPr>
        <w:t>Concern for those less fortunate than they are</w:t>
      </w:r>
    </w:p>
    <w:p w:rsidR="000B4348" w:rsidRPr="00E36A06" w:rsidRDefault="00617765" w:rsidP="00617765">
      <w:pPr>
        <w:pStyle w:val="ListParagraph"/>
        <w:numPr>
          <w:ilvl w:val="0"/>
          <w:numId w:val="6"/>
        </w:numPr>
        <w:contextualSpacing/>
        <w:rPr>
          <w:rFonts w:asciiTheme="majorHAnsi" w:hAnsiTheme="majorHAnsi"/>
          <w:lang w:val="en-IE"/>
        </w:rPr>
      </w:pPr>
      <w:r w:rsidRPr="00E36A06">
        <w:rPr>
          <w:rFonts w:asciiTheme="majorHAnsi" w:hAnsiTheme="majorHAnsi"/>
          <w:lang w:val="en-IE"/>
        </w:rPr>
        <w:t>T</w:t>
      </w:r>
      <w:r w:rsidR="000B4348" w:rsidRPr="00E36A06">
        <w:rPr>
          <w:rFonts w:asciiTheme="majorHAnsi" w:hAnsiTheme="majorHAnsi"/>
          <w:lang w:val="en-IE"/>
        </w:rPr>
        <w:t>o give something back</w:t>
      </w:r>
    </w:p>
    <w:p w:rsidR="000B4348" w:rsidRPr="00E36A06" w:rsidRDefault="000B4348" w:rsidP="00617765">
      <w:pPr>
        <w:pStyle w:val="ListParagraph"/>
        <w:numPr>
          <w:ilvl w:val="0"/>
          <w:numId w:val="6"/>
        </w:numPr>
        <w:contextualSpacing/>
        <w:rPr>
          <w:rFonts w:asciiTheme="majorHAnsi" w:hAnsiTheme="majorHAnsi"/>
          <w:lang w:val="en-IE"/>
        </w:rPr>
      </w:pPr>
      <w:r w:rsidRPr="00E36A06">
        <w:rPr>
          <w:rFonts w:asciiTheme="majorHAnsi" w:hAnsiTheme="majorHAnsi"/>
          <w:lang w:val="en-IE"/>
        </w:rPr>
        <w:t>To</w:t>
      </w:r>
      <w:r w:rsidR="00374B5C" w:rsidRPr="00E36A06">
        <w:rPr>
          <w:rFonts w:asciiTheme="majorHAnsi" w:hAnsiTheme="majorHAnsi"/>
          <w:lang w:val="en-IE"/>
        </w:rPr>
        <w:t xml:space="preserve"> say</w:t>
      </w:r>
      <w:r w:rsidRPr="00E36A06">
        <w:rPr>
          <w:rFonts w:asciiTheme="majorHAnsi" w:hAnsiTheme="majorHAnsi"/>
          <w:lang w:val="en-IE"/>
        </w:rPr>
        <w:t xml:space="preserve"> thanks for services received</w:t>
      </w:r>
    </w:p>
    <w:p w:rsidR="000B4348" w:rsidRPr="00E36A06" w:rsidRDefault="000B4348" w:rsidP="000B4348">
      <w:pPr>
        <w:pStyle w:val="ListParagraph"/>
        <w:numPr>
          <w:ilvl w:val="0"/>
          <w:numId w:val="6"/>
        </w:numPr>
        <w:contextualSpacing/>
        <w:rPr>
          <w:rFonts w:asciiTheme="majorHAnsi" w:hAnsiTheme="majorHAnsi"/>
          <w:lang w:val="en-IE"/>
        </w:rPr>
      </w:pPr>
      <w:r w:rsidRPr="00E36A06">
        <w:rPr>
          <w:rFonts w:asciiTheme="majorHAnsi" w:hAnsiTheme="majorHAnsi"/>
          <w:lang w:val="en-IE"/>
        </w:rPr>
        <w:t xml:space="preserve">Because </w:t>
      </w:r>
      <w:r w:rsidR="00DC06D5">
        <w:rPr>
          <w:rFonts w:asciiTheme="majorHAnsi" w:hAnsiTheme="majorHAnsi"/>
          <w:lang w:val="en-IE"/>
        </w:rPr>
        <w:t>your organisation</w:t>
      </w:r>
      <w:r w:rsidRPr="00E36A06">
        <w:rPr>
          <w:rFonts w:asciiTheme="majorHAnsi" w:hAnsiTheme="majorHAnsi"/>
          <w:lang w:val="en-IE"/>
        </w:rPr>
        <w:t xml:space="preserve"> has treated them well</w:t>
      </w:r>
    </w:p>
    <w:p w:rsidR="000B4348" w:rsidRPr="00E36A06" w:rsidRDefault="000B4348" w:rsidP="00617765">
      <w:pPr>
        <w:pStyle w:val="ListParagraph"/>
        <w:numPr>
          <w:ilvl w:val="0"/>
          <w:numId w:val="6"/>
        </w:numPr>
        <w:contextualSpacing/>
        <w:rPr>
          <w:rFonts w:asciiTheme="majorHAnsi" w:hAnsiTheme="majorHAnsi"/>
          <w:lang w:val="en-IE"/>
        </w:rPr>
      </w:pPr>
      <w:r w:rsidRPr="00E36A06">
        <w:rPr>
          <w:rFonts w:asciiTheme="majorHAnsi" w:hAnsiTheme="majorHAnsi"/>
          <w:lang w:val="en-IE"/>
        </w:rPr>
        <w:t>Because they are asked (conversely, people will not give if they are not asked)</w:t>
      </w:r>
    </w:p>
    <w:p w:rsidR="000B4348" w:rsidRPr="00E36A06" w:rsidRDefault="000B4348" w:rsidP="00617765">
      <w:pPr>
        <w:pStyle w:val="ListParagraph"/>
        <w:numPr>
          <w:ilvl w:val="0"/>
          <w:numId w:val="6"/>
        </w:numPr>
        <w:contextualSpacing/>
        <w:rPr>
          <w:rFonts w:asciiTheme="majorHAnsi" w:hAnsiTheme="majorHAnsi"/>
          <w:lang w:val="en-IE"/>
        </w:rPr>
      </w:pPr>
      <w:r w:rsidRPr="00E36A06">
        <w:rPr>
          <w:rFonts w:asciiTheme="majorHAnsi" w:hAnsiTheme="majorHAnsi"/>
          <w:lang w:val="en-IE"/>
        </w:rPr>
        <w:t>To be remembered</w:t>
      </w:r>
    </w:p>
    <w:p w:rsidR="000B4348" w:rsidRPr="00E36A06" w:rsidRDefault="000B4348" w:rsidP="00617765">
      <w:pPr>
        <w:pStyle w:val="ListParagraph"/>
        <w:numPr>
          <w:ilvl w:val="0"/>
          <w:numId w:val="6"/>
        </w:numPr>
        <w:contextualSpacing/>
        <w:rPr>
          <w:rFonts w:asciiTheme="majorHAnsi" w:hAnsiTheme="majorHAnsi"/>
          <w:lang w:val="en-IE"/>
        </w:rPr>
      </w:pPr>
      <w:r w:rsidRPr="00E36A06">
        <w:rPr>
          <w:rFonts w:asciiTheme="majorHAnsi" w:hAnsiTheme="majorHAnsi"/>
          <w:lang w:val="en-IE"/>
        </w:rPr>
        <w:t>T</w:t>
      </w:r>
      <w:r w:rsidR="00374B5C" w:rsidRPr="00E36A06">
        <w:rPr>
          <w:rFonts w:asciiTheme="majorHAnsi" w:hAnsiTheme="majorHAnsi"/>
          <w:lang w:val="en-IE"/>
        </w:rPr>
        <w:t xml:space="preserve">o save </w:t>
      </w:r>
      <w:r w:rsidR="00F62003" w:rsidRPr="00E36A06">
        <w:rPr>
          <w:rFonts w:asciiTheme="majorHAnsi" w:hAnsiTheme="majorHAnsi"/>
          <w:lang w:val="en-IE"/>
        </w:rPr>
        <w:t xml:space="preserve">on </w:t>
      </w:r>
      <w:r w:rsidR="00374B5C" w:rsidRPr="00E36A06">
        <w:rPr>
          <w:rFonts w:asciiTheme="majorHAnsi" w:hAnsiTheme="majorHAnsi"/>
          <w:lang w:val="en-IE"/>
        </w:rPr>
        <w:t xml:space="preserve">tax.  </w:t>
      </w:r>
    </w:p>
    <w:p w:rsidR="000B4348" w:rsidRPr="00E36A06" w:rsidRDefault="000B4348" w:rsidP="000B4348">
      <w:pPr>
        <w:contextualSpacing/>
        <w:rPr>
          <w:rFonts w:asciiTheme="majorHAnsi" w:hAnsiTheme="majorHAnsi"/>
          <w:lang w:val="en-IE"/>
        </w:rPr>
      </w:pPr>
    </w:p>
    <w:p w:rsidR="000B4348" w:rsidRPr="00E36A06" w:rsidRDefault="000B4348" w:rsidP="00116D24">
      <w:pPr>
        <w:pStyle w:val="ListParagraph"/>
        <w:numPr>
          <w:ilvl w:val="1"/>
          <w:numId w:val="5"/>
        </w:numPr>
        <w:ind w:left="284" w:hanging="284"/>
        <w:contextualSpacing/>
        <w:rPr>
          <w:rFonts w:asciiTheme="majorHAnsi" w:hAnsiTheme="majorHAnsi"/>
          <w:i/>
          <w:lang w:val="en-IE"/>
        </w:rPr>
      </w:pPr>
      <w:r w:rsidRPr="00E36A06">
        <w:rPr>
          <w:rFonts w:asciiTheme="majorHAnsi" w:hAnsiTheme="majorHAnsi"/>
          <w:i/>
          <w:lang w:val="en-IE"/>
        </w:rPr>
        <w:t xml:space="preserve">Who should </w:t>
      </w:r>
      <w:r w:rsidR="00DC06D5">
        <w:rPr>
          <w:rFonts w:asciiTheme="majorHAnsi" w:hAnsiTheme="majorHAnsi"/>
          <w:i/>
          <w:lang w:val="en-IE"/>
        </w:rPr>
        <w:t xml:space="preserve">you </w:t>
      </w:r>
      <w:r w:rsidRPr="00E36A06">
        <w:rPr>
          <w:rFonts w:asciiTheme="majorHAnsi" w:hAnsiTheme="majorHAnsi"/>
          <w:i/>
          <w:lang w:val="en-IE"/>
        </w:rPr>
        <w:t>target for legacies</w:t>
      </w:r>
      <w:r w:rsidR="00DC06D5">
        <w:rPr>
          <w:rFonts w:asciiTheme="majorHAnsi" w:hAnsiTheme="majorHAnsi"/>
          <w:i/>
          <w:lang w:val="en-IE"/>
        </w:rPr>
        <w:t>?</w:t>
      </w:r>
    </w:p>
    <w:p w:rsidR="00044B15" w:rsidRPr="00E36A06" w:rsidRDefault="00044B15" w:rsidP="00374B5C">
      <w:pPr>
        <w:contextualSpacing/>
        <w:rPr>
          <w:rFonts w:asciiTheme="majorHAnsi" w:hAnsiTheme="majorHAnsi"/>
          <w:i/>
          <w:lang w:val="en-IE"/>
        </w:rPr>
      </w:pPr>
    </w:p>
    <w:p w:rsidR="00044B15" w:rsidRPr="00E36A06" w:rsidRDefault="00044B15" w:rsidP="00044B15">
      <w:pPr>
        <w:pStyle w:val="ListParagraph"/>
        <w:numPr>
          <w:ilvl w:val="0"/>
          <w:numId w:val="4"/>
        </w:numPr>
        <w:contextualSpacing/>
        <w:rPr>
          <w:rFonts w:asciiTheme="majorHAnsi" w:hAnsiTheme="majorHAnsi"/>
          <w:lang w:val="en-IE"/>
        </w:rPr>
      </w:pPr>
      <w:r w:rsidRPr="00E36A06">
        <w:rPr>
          <w:rFonts w:asciiTheme="majorHAnsi" w:hAnsiTheme="majorHAnsi"/>
          <w:lang w:val="en-IE"/>
        </w:rPr>
        <w:t>The typical legator is an older female from social group ABC1.  However, men also give and people don’t always fit the norm</w:t>
      </w:r>
      <w:r w:rsidR="001A0BE6" w:rsidRPr="00E36A06">
        <w:rPr>
          <w:rFonts w:asciiTheme="majorHAnsi" w:hAnsiTheme="majorHAnsi"/>
          <w:lang w:val="en-IE"/>
        </w:rPr>
        <w:t xml:space="preserve"> so targeting should be broad</w:t>
      </w:r>
      <w:r w:rsidRPr="00E36A06">
        <w:rPr>
          <w:rFonts w:asciiTheme="majorHAnsi" w:hAnsiTheme="majorHAnsi"/>
          <w:lang w:val="en-IE"/>
        </w:rPr>
        <w:t xml:space="preserve">.  </w:t>
      </w:r>
      <w:r w:rsidR="001A0BE6" w:rsidRPr="00E36A06">
        <w:rPr>
          <w:rFonts w:asciiTheme="majorHAnsi" w:hAnsiTheme="majorHAnsi"/>
          <w:lang w:val="en-IE"/>
        </w:rPr>
        <w:t xml:space="preserve">(Except for age reasons - </w:t>
      </w:r>
      <w:r w:rsidRPr="00E36A06">
        <w:rPr>
          <w:rFonts w:asciiTheme="majorHAnsi" w:hAnsiTheme="majorHAnsi"/>
          <w:lang w:val="en-IE"/>
        </w:rPr>
        <w:t xml:space="preserve">there’s little point in appealing to anyone </w:t>
      </w:r>
      <w:r w:rsidR="001A0BE6" w:rsidRPr="00E36A06">
        <w:rPr>
          <w:rFonts w:asciiTheme="majorHAnsi" w:hAnsiTheme="majorHAnsi"/>
          <w:lang w:val="en-IE"/>
        </w:rPr>
        <w:t>of 25 or under).</w:t>
      </w:r>
    </w:p>
    <w:p w:rsidR="000B4348" w:rsidRDefault="00647838" w:rsidP="000B4348">
      <w:pPr>
        <w:pStyle w:val="ListParagraph"/>
        <w:numPr>
          <w:ilvl w:val="0"/>
          <w:numId w:val="4"/>
        </w:numPr>
        <w:contextualSpacing/>
        <w:rPr>
          <w:rFonts w:asciiTheme="majorHAnsi" w:hAnsiTheme="majorHAnsi"/>
          <w:lang w:val="en-IE"/>
        </w:rPr>
      </w:pPr>
      <w:r w:rsidRPr="00E533DC">
        <w:rPr>
          <w:rFonts w:asciiTheme="majorHAnsi" w:hAnsiTheme="majorHAnsi"/>
          <w:lang w:val="en-IE"/>
        </w:rPr>
        <w:t xml:space="preserve">The ‘reachable audience’ for legacies should be identified and roughly quantified.  </w:t>
      </w:r>
      <w:r w:rsidR="001A0BE6" w:rsidRPr="00E533DC">
        <w:rPr>
          <w:rFonts w:asciiTheme="majorHAnsi" w:hAnsiTheme="majorHAnsi"/>
          <w:lang w:val="en-IE"/>
        </w:rPr>
        <w:t xml:space="preserve">It’s </w:t>
      </w:r>
      <w:r w:rsidR="00E533DC" w:rsidRPr="00E533DC">
        <w:rPr>
          <w:rFonts w:asciiTheme="majorHAnsi" w:hAnsiTheme="majorHAnsi"/>
          <w:lang w:val="en-IE"/>
        </w:rPr>
        <w:t>a good idea</w:t>
      </w:r>
      <w:r w:rsidR="001A0BE6" w:rsidRPr="00E533DC">
        <w:rPr>
          <w:rFonts w:asciiTheme="majorHAnsi" w:hAnsiTheme="majorHAnsi"/>
          <w:lang w:val="en-IE"/>
        </w:rPr>
        <w:t xml:space="preserve"> to start with peo</w:t>
      </w:r>
      <w:r w:rsidR="00E533DC" w:rsidRPr="00E533DC">
        <w:rPr>
          <w:rFonts w:asciiTheme="majorHAnsi" w:hAnsiTheme="majorHAnsi"/>
          <w:lang w:val="en-IE"/>
        </w:rPr>
        <w:t>ple known to the organisation - f</w:t>
      </w:r>
      <w:r w:rsidR="00DC06D5" w:rsidRPr="00E533DC">
        <w:rPr>
          <w:rFonts w:asciiTheme="majorHAnsi" w:hAnsiTheme="majorHAnsi"/>
          <w:lang w:val="en-IE"/>
        </w:rPr>
        <w:t>or example</w:t>
      </w:r>
      <w:r w:rsidR="00E533DC">
        <w:rPr>
          <w:rFonts w:asciiTheme="majorHAnsi" w:hAnsiTheme="majorHAnsi"/>
          <w:lang w:val="en-IE"/>
        </w:rPr>
        <w:t>:</w:t>
      </w:r>
    </w:p>
    <w:p w:rsidR="00E533DC" w:rsidRPr="00E533DC" w:rsidRDefault="00E533DC" w:rsidP="00E533DC">
      <w:pPr>
        <w:pStyle w:val="ListParagraph"/>
        <w:ind w:left="360"/>
        <w:contextualSpacing/>
        <w:rPr>
          <w:rFonts w:asciiTheme="majorHAnsi" w:hAnsiTheme="majorHAnsi"/>
          <w:lang w:val="en-IE"/>
        </w:rPr>
      </w:pPr>
    </w:p>
    <w:tbl>
      <w:tblPr>
        <w:tblStyle w:val="TableGrid"/>
        <w:tblW w:w="9214" w:type="dxa"/>
        <w:tblInd w:w="392" w:type="dxa"/>
        <w:tblLook w:val="04A0"/>
      </w:tblPr>
      <w:tblGrid>
        <w:gridCol w:w="4747"/>
        <w:gridCol w:w="4467"/>
      </w:tblGrid>
      <w:tr w:rsidR="000B4348" w:rsidRPr="00E36A06" w:rsidTr="000B4348">
        <w:tc>
          <w:tcPr>
            <w:tcW w:w="4747" w:type="dxa"/>
          </w:tcPr>
          <w:p w:rsidR="000B4348" w:rsidRPr="00E36A06" w:rsidRDefault="000B4348" w:rsidP="000B4348">
            <w:pPr>
              <w:ind w:left="54"/>
              <w:contextualSpacing/>
              <w:rPr>
                <w:rFonts w:asciiTheme="majorHAnsi" w:hAnsiTheme="majorHAnsi"/>
                <w:i/>
                <w:lang w:val="en-IE"/>
              </w:rPr>
            </w:pPr>
            <w:r w:rsidRPr="00E36A06">
              <w:rPr>
                <w:rFonts w:asciiTheme="majorHAnsi" w:hAnsiTheme="majorHAnsi"/>
                <w:i/>
                <w:lang w:val="en-IE"/>
              </w:rPr>
              <w:t>Internal sources</w:t>
            </w:r>
          </w:p>
        </w:tc>
        <w:tc>
          <w:tcPr>
            <w:tcW w:w="4467" w:type="dxa"/>
          </w:tcPr>
          <w:p w:rsidR="000B4348" w:rsidRPr="00E36A06" w:rsidRDefault="000B4348" w:rsidP="000B4348">
            <w:pPr>
              <w:ind w:left="158"/>
              <w:contextualSpacing/>
              <w:rPr>
                <w:rFonts w:asciiTheme="majorHAnsi" w:hAnsiTheme="majorHAnsi"/>
                <w:i/>
                <w:lang w:val="en-IE"/>
              </w:rPr>
            </w:pPr>
            <w:r w:rsidRPr="00E36A06">
              <w:rPr>
                <w:rFonts w:asciiTheme="majorHAnsi" w:hAnsiTheme="majorHAnsi"/>
                <w:i/>
                <w:lang w:val="en-IE"/>
              </w:rPr>
              <w:t>External sources</w:t>
            </w:r>
          </w:p>
        </w:tc>
      </w:tr>
      <w:tr w:rsidR="000B4348" w:rsidRPr="00E36A06" w:rsidTr="000B4348">
        <w:tc>
          <w:tcPr>
            <w:tcW w:w="4747" w:type="dxa"/>
          </w:tcPr>
          <w:p w:rsidR="000B4348" w:rsidRPr="00E36A06" w:rsidRDefault="000B4348" w:rsidP="000B4348">
            <w:pPr>
              <w:ind w:left="54"/>
              <w:contextualSpacing/>
              <w:rPr>
                <w:rFonts w:asciiTheme="majorHAnsi" w:hAnsiTheme="majorHAnsi"/>
                <w:lang w:val="en-IE"/>
              </w:rPr>
            </w:pPr>
            <w:r w:rsidRPr="00E36A06">
              <w:rPr>
                <w:rFonts w:asciiTheme="majorHAnsi" w:hAnsiTheme="majorHAnsi"/>
                <w:lang w:val="en-IE"/>
              </w:rPr>
              <w:t>Trustees</w:t>
            </w:r>
          </w:p>
        </w:tc>
        <w:tc>
          <w:tcPr>
            <w:tcW w:w="4467" w:type="dxa"/>
          </w:tcPr>
          <w:p w:rsidR="000B4348" w:rsidRPr="00E36A06" w:rsidRDefault="000B4348" w:rsidP="000B4348">
            <w:pPr>
              <w:ind w:left="158"/>
              <w:contextualSpacing/>
              <w:rPr>
                <w:rFonts w:asciiTheme="majorHAnsi" w:hAnsiTheme="majorHAnsi"/>
                <w:lang w:val="en-IE"/>
              </w:rPr>
            </w:pPr>
            <w:r w:rsidRPr="00E36A06">
              <w:rPr>
                <w:rFonts w:asciiTheme="majorHAnsi" w:hAnsiTheme="majorHAnsi"/>
                <w:lang w:val="en-IE"/>
              </w:rPr>
              <w:t xml:space="preserve">Past and current donors </w:t>
            </w:r>
          </w:p>
        </w:tc>
      </w:tr>
      <w:tr w:rsidR="00C27ABA" w:rsidRPr="00E36A06" w:rsidTr="000B4348">
        <w:tc>
          <w:tcPr>
            <w:tcW w:w="4747" w:type="dxa"/>
          </w:tcPr>
          <w:p w:rsidR="00C27ABA" w:rsidRPr="00E36A06" w:rsidRDefault="00C27ABA" w:rsidP="000B4348">
            <w:pPr>
              <w:ind w:left="54"/>
              <w:contextualSpacing/>
              <w:rPr>
                <w:rFonts w:asciiTheme="majorHAnsi" w:hAnsiTheme="majorHAnsi"/>
                <w:lang w:val="en-IE"/>
              </w:rPr>
            </w:pPr>
            <w:r w:rsidRPr="00E36A06">
              <w:rPr>
                <w:rFonts w:asciiTheme="majorHAnsi" w:hAnsiTheme="majorHAnsi"/>
                <w:lang w:val="en-IE"/>
              </w:rPr>
              <w:t xml:space="preserve">Volunteers </w:t>
            </w:r>
          </w:p>
        </w:tc>
        <w:tc>
          <w:tcPr>
            <w:tcW w:w="4467" w:type="dxa"/>
          </w:tcPr>
          <w:p w:rsidR="00C27ABA" w:rsidRPr="00E36A06" w:rsidRDefault="00C27ABA" w:rsidP="007E2F30">
            <w:pPr>
              <w:ind w:left="158"/>
              <w:contextualSpacing/>
              <w:rPr>
                <w:rFonts w:asciiTheme="majorHAnsi" w:hAnsiTheme="majorHAnsi"/>
                <w:lang w:val="en-IE"/>
              </w:rPr>
            </w:pPr>
            <w:r w:rsidRPr="00E36A06">
              <w:rPr>
                <w:rFonts w:asciiTheme="majorHAnsi" w:hAnsiTheme="majorHAnsi"/>
                <w:lang w:val="en-IE"/>
              </w:rPr>
              <w:t>Families of past and current users</w:t>
            </w:r>
          </w:p>
        </w:tc>
      </w:tr>
      <w:tr w:rsidR="00C27ABA" w:rsidRPr="00E36A06" w:rsidTr="000B4348">
        <w:tc>
          <w:tcPr>
            <w:tcW w:w="4747" w:type="dxa"/>
          </w:tcPr>
          <w:p w:rsidR="00C27ABA" w:rsidRPr="00E36A06" w:rsidRDefault="00C27ABA" w:rsidP="000B4348">
            <w:pPr>
              <w:ind w:left="54"/>
              <w:contextualSpacing/>
              <w:rPr>
                <w:rFonts w:asciiTheme="majorHAnsi" w:hAnsiTheme="majorHAnsi"/>
                <w:lang w:val="en-IE"/>
              </w:rPr>
            </w:pPr>
            <w:r w:rsidRPr="00E36A06">
              <w:rPr>
                <w:rFonts w:asciiTheme="majorHAnsi" w:hAnsiTheme="majorHAnsi"/>
                <w:lang w:val="en-IE"/>
              </w:rPr>
              <w:t>Past and current users of services</w:t>
            </w:r>
          </w:p>
        </w:tc>
        <w:tc>
          <w:tcPr>
            <w:tcW w:w="4467" w:type="dxa"/>
          </w:tcPr>
          <w:p w:rsidR="00C27ABA" w:rsidRPr="00E36A06" w:rsidRDefault="00DC06D5" w:rsidP="00F239B3">
            <w:pPr>
              <w:ind w:left="158"/>
              <w:contextualSpacing/>
              <w:rPr>
                <w:rFonts w:asciiTheme="majorHAnsi" w:hAnsiTheme="majorHAnsi"/>
                <w:lang w:val="en-IE"/>
              </w:rPr>
            </w:pPr>
            <w:r>
              <w:rPr>
                <w:rFonts w:asciiTheme="majorHAnsi" w:hAnsiTheme="majorHAnsi"/>
                <w:lang w:val="en-IE"/>
              </w:rPr>
              <w:t>Local</w:t>
            </w:r>
            <w:r w:rsidR="00F239B3" w:rsidRPr="00E36A06">
              <w:rPr>
                <w:rFonts w:asciiTheme="majorHAnsi" w:hAnsiTheme="majorHAnsi"/>
                <w:lang w:val="en-IE"/>
              </w:rPr>
              <w:t xml:space="preserve"> business / social groups</w:t>
            </w:r>
          </w:p>
        </w:tc>
      </w:tr>
      <w:tr w:rsidR="00DC06D5" w:rsidRPr="00E36A06" w:rsidTr="000B4348">
        <w:tc>
          <w:tcPr>
            <w:tcW w:w="4747" w:type="dxa"/>
          </w:tcPr>
          <w:p w:rsidR="00DC06D5" w:rsidRPr="00E36A06" w:rsidRDefault="00DC06D5" w:rsidP="000B4348">
            <w:pPr>
              <w:ind w:left="54"/>
              <w:contextualSpacing/>
              <w:rPr>
                <w:rFonts w:asciiTheme="majorHAnsi" w:hAnsiTheme="majorHAnsi"/>
                <w:lang w:val="en-IE"/>
              </w:rPr>
            </w:pPr>
            <w:r w:rsidRPr="00E36A06">
              <w:rPr>
                <w:rFonts w:asciiTheme="majorHAnsi" w:hAnsiTheme="majorHAnsi"/>
                <w:lang w:val="en-IE"/>
              </w:rPr>
              <w:t>Staff</w:t>
            </w:r>
          </w:p>
        </w:tc>
        <w:tc>
          <w:tcPr>
            <w:tcW w:w="4467" w:type="dxa"/>
          </w:tcPr>
          <w:p w:rsidR="00DC06D5" w:rsidRPr="00E36A06" w:rsidRDefault="00DC06D5" w:rsidP="007E2405">
            <w:pPr>
              <w:ind w:left="158"/>
              <w:contextualSpacing/>
              <w:rPr>
                <w:rFonts w:asciiTheme="majorHAnsi" w:hAnsiTheme="majorHAnsi"/>
                <w:lang w:val="en-IE"/>
              </w:rPr>
            </w:pPr>
            <w:r w:rsidRPr="00E36A06">
              <w:rPr>
                <w:rFonts w:asciiTheme="majorHAnsi" w:hAnsiTheme="majorHAnsi"/>
                <w:lang w:val="en-IE"/>
              </w:rPr>
              <w:t>Suppliers</w:t>
            </w:r>
          </w:p>
        </w:tc>
      </w:tr>
      <w:tr w:rsidR="00DC06D5" w:rsidRPr="00E36A06" w:rsidTr="000B4348">
        <w:tc>
          <w:tcPr>
            <w:tcW w:w="4747" w:type="dxa"/>
          </w:tcPr>
          <w:p w:rsidR="00DC06D5" w:rsidRPr="00E36A06" w:rsidRDefault="00DC06D5" w:rsidP="007E2405">
            <w:pPr>
              <w:ind w:left="54"/>
              <w:contextualSpacing/>
              <w:rPr>
                <w:rFonts w:asciiTheme="majorHAnsi" w:hAnsiTheme="majorHAnsi"/>
                <w:lang w:val="en-IE"/>
              </w:rPr>
            </w:pPr>
            <w:r w:rsidRPr="00E36A06">
              <w:rPr>
                <w:rFonts w:asciiTheme="majorHAnsi" w:hAnsiTheme="majorHAnsi"/>
                <w:lang w:val="en-IE"/>
              </w:rPr>
              <w:t>Congregation members</w:t>
            </w:r>
          </w:p>
        </w:tc>
        <w:tc>
          <w:tcPr>
            <w:tcW w:w="4467" w:type="dxa"/>
          </w:tcPr>
          <w:p w:rsidR="00DC06D5" w:rsidRPr="00E36A06" w:rsidRDefault="00DC06D5" w:rsidP="007E2405">
            <w:pPr>
              <w:ind w:left="158"/>
              <w:contextualSpacing/>
              <w:rPr>
                <w:rFonts w:asciiTheme="majorHAnsi" w:hAnsiTheme="majorHAnsi"/>
                <w:lang w:val="en-IE"/>
              </w:rPr>
            </w:pPr>
            <w:r w:rsidRPr="00E36A06">
              <w:rPr>
                <w:rFonts w:asciiTheme="majorHAnsi" w:hAnsiTheme="majorHAnsi"/>
                <w:lang w:val="en-IE"/>
              </w:rPr>
              <w:t xml:space="preserve">Local people </w:t>
            </w:r>
          </w:p>
        </w:tc>
      </w:tr>
      <w:tr w:rsidR="00DC06D5" w:rsidRPr="00E36A06" w:rsidTr="000B4348">
        <w:tc>
          <w:tcPr>
            <w:tcW w:w="4747" w:type="dxa"/>
          </w:tcPr>
          <w:p w:rsidR="00DC06D5" w:rsidRPr="00E36A06" w:rsidRDefault="00DC06D5" w:rsidP="00DC06D5">
            <w:pPr>
              <w:ind w:left="54"/>
              <w:contextualSpacing/>
              <w:rPr>
                <w:rFonts w:asciiTheme="majorHAnsi" w:hAnsiTheme="majorHAnsi"/>
                <w:lang w:val="en-IE"/>
              </w:rPr>
            </w:pPr>
            <w:r w:rsidRPr="00E36A06">
              <w:rPr>
                <w:rFonts w:asciiTheme="majorHAnsi" w:hAnsiTheme="majorHAnsi"/>
                <w:lang w:val="en-IE"/>
              </w:rPr>
              <w:t>Facebook &amp; social media contacts</w:t>
            </w:r>
          </w:p>
        </w:tc>
        <w:tc>
          <w:tcPr>
            <w:tcW w:w="4467" w:type="dxa"/>
          </w:tcPr>
          <w:p w:rsidR="00DC06D5" w:rsidRPr="00E36A06" w:rsidRDefault="00DC06D5" w:rsidP="007E2405">
            <w:pPr>
              <w:ind w:left="158"/>
              <w:contextualSpacing/>
              <w:rPr>
                <w:rFonts w:asciiTheme="majorHAnsi" w:hAnsiTheme="majorHAnsi"/>
                <w:lang w:val="en-IE"/>
              </w:rPr>
            </w:pPr>
            <w:r w:rsidRPr="00E36A06">
              <w:rPr>
                <w:rFonts w:asciiTheme="majorHAnsi" w:hAnsiTheme="majorHAnsi"/>
                <w:lang w:val="en-IE"/>
              </w:rPr>
              <w:t>The wider community</w:t>
            </w:r>
          </w:p>
        </w:tc>
      </w:tr>
    </w:tbl>
    <w:p w:rsidR="001A0BE6" w:rsidRPr="00E36A06" w:rsidRDefault="001A0BE6" w:rsidP="00C27ABA">
      <w:pPr>
        <w:contextualSpacing/>
        <w:rPr>
          <w:rFonts w:asciiTheme="majorHAnsi" w:hAnsiTheme="majorHAnsi"/>
          <w:lang w:val="en-IE"/>
        </w:rPr>
      </w:pPr>
    </w:p>
    <w:p w:rsidR="001A0BE6" w:rsidRPr="00E36A06" w:rsidRDefault="00DC06D5" w:rsidP="001A0BE6">
      <w:pPr>
        <w:pStyle w:val="ListParagraph"/>
        <w:numPr>
          <w:ilvl w:val="0"/>
          <w:numId w:val="4"/>
        </w:numPr>
        <w:contextualSpacing/>
        <w:rPr>
          <w:rFonts w:asciiTheme="majorHAnsi" w:hAnsiTheme="majorHAnsi"/>
          <w:lang w:val="en-IE"/>
        </w:rPr>
      </w:pPr>
      <w:r>
        <w:rPr>
          <w:rFonts w:asciiTheme="majorHAnsi" w:hAnsiTheme="majorHAnsi"/>
          <w:lang w:val="en-IE"/>
        </w:rPr>
        <w:t xml:space="preserve">It is a good idea to put rough </w:t>
      </w:r>
      <w:r w:rsidR="001A0BE6" w:rsidRPr="00E36A06">
        <w:rPr>
          <w:rFonts w:asciiTheme="majorHAnsi" w:hAnsiTheme="majorHAnsi"/>
          <w:lang w:val="en-IE"/>
        </w:rPr>
        <w:t xml:space="preserve">numbers against </w:t>
      </w:r>
      <w:r w:rsidR="000B4348" w:rsidRPr="00E36A06">
        <w:rPr>
          <w:rFonts w:asciiTheme="majorHAnsi" w:hAnsiTheme="majorHAnsi"/>
          <w:lang w:val="en-IE"/>
        </w:rPr>
        <w:t xml:space="preserve">each </w:t>
      </w:r>
      <w:r>
        <w:rPr>
          <w:rFonts w:asciiTheme="majorHAnsi" w:hAnsiTheme="majorHAnsi"/>
          <w:lang w:val="en-IE"/>
        </w:rPr>
        <w:t xml:space="preserve">target </w:t>
      </w:r>
      <w:r w:rsidR="000B4348" w:rsidRPr="00E36A06">
        <w:rPr>
          <w:rFonts w:asciiTheme="majorHAnsi" w:hAnsiTheme="majorHAnsi"/>
          <w:lang w:val="en-IE"/>
        </w:rPr>
        <w:t>group</w:t>
      </w:r>
      <w:r w:rsidR="001A0BE6" w:rsidRPr="00E36A06">
        <w:rPr>
          <w:rFonts w:asciiTheme="majorHAnsi" w:hAnsiTheme="majorHAnsi"/>
          <w:lang w:val="en-IE"/>
        </w:rPr>
        <w:t xml:space="preserve"> – tallying up likely prospects is a good indication of the resources that will be needed to reach them.</w:t>
      </w:r>
    </w:p>
    <w:p w:rsidR="00DC06D5" w:rsidRDefault="001A0BE6" w:rsidP="001A0BE6">
      <w:pPr>
        <w:pStyle w:val="ListParagraph"/>
        <w:numPr>
          <w:ilvl w:val="0"/>
          <w:numId w:val="4"/>
        </w:numPr>
        <w:contextualSpacing/>
        <w:rPr>
          <w:rFonts w:asciiTheme="majorHAnsi" w:hAnsiTheme="majorHAnsi"/>
          <w:lang w:val="en-IE"/>
        </w:rPr>
      </w:pPr>
      <w:r w:rsidRPr="00DC06D5">
        <w:rPr>
          <w:rFonts w:asciiTheme="majorHAnsi" w:hAnsiTheme="majorHAnsi"/>
          <w:lang w:val="en-IE"/>
        </w:rPr>
        <w:t>If any legacies have been received in the past</w:t>
      </w:r>
      <w:r w:rsidR="00E533DC">
        <w:rPr>
          <w:rFonts w:asciiTheme="majorHAnsi" w:hAnsiTheme="majorHAnsi"/>
          <w:lang w:val="en-IE"/>
        </w:rPr>
        <w:t>,</w:t>
      </w:r>
      <w:r w:rsidRPr="00DC06D5">
        <w:rPr>
          <w:rFonts w:asciiTheme="majorHAnsi" w:hAnsiTheme="majorHAnsi"/>
          <w:lang w:val="en-IE"/>
        </w:rPr>
        <w:t xml:space="preserve"> the background of the people who left them will be a good indicator of who is most likely to leave a gift in the future.</w:t>
      </w:r>
    </w:p>
    <w:p w:rsidR="001A0BE6" w:rsidRPr="00DC06D5" w:rsidRDefault="001A0BE6" w:rsidP="001A0BE6">
      <w:pPr>
        <w:pStyle w:val="ListParagraph"/>
        <w:numPr>
          <w:ilvl w:val="0"/>
          <w:numId w:val="4"/>
        </w:numPr>
        <w:contextualSpacing/>
        <w:rPr>
          <w:rFonts w:asciiTheme="majorHAnsi" w:hAnsiTheme="majorHAnsi"/>
          <w:lang w:val="en-IE"/>
        </w:rPr>
      </w:pPr>
      <w:r w:rsidRPr="00DC06D5">
        <w:rPr>
          <w:rFonts w:asciiTheme="majorHAnsi" w:hAnsiTheme="majorHAnsi"/>
          <w:lang w:val="en-IE"/>
        </w:rPr>
        <w:t>A good pointer is to identify people with multiple forms of relationships with the organisation – these a</w:t>
      </w:r>
      <w:r w:rsidR="000B4348" w:rsidRPr="00DC06D5">
        <w:rPr>
          <w:rFonts w:asciiTheme="majorHAnsi" w:hAnsiTheme="majorHAnsi"/>
          <w:lang w:val="en-IE"/>
        </w:rPr>
        <w:t>re liable to be good legacy pros</w:t>
      </w:r>
      <w:r w:rsidRPr="00DC06D5">
        <w:rPr>
          <w:rFonts w:asciiTheme="majorHAnsi" w:hAnsiTheme="majorHAnsi"/>
          <w:lang w:val="en-IE"/>
        </w:rPr>
        <w:t>pects.</w:t>
      </w:r>
      <w:r w:rsidR="00F239B3" w:rsidRPr="00DC06D5">
        <w:rPr>
          <w:rFonts w:asciiTheme="majorHAnsi" w:hAnsiTheme="majorHAnsi"/>
          <w:lang w:val="en-IE"/>
        </w:rPr>
        <w:t xml:space="preserve">  An example might be </w:t>
      </w:r>
      <w:r w:rsidR="00DC06D5">
        <w:rPr>
          <w:rFonts w:asciiTheme="majorHAnsi" w:hAnsiTheme="majorHAnsi"/>
          <w:lang w:val="en-IE"/>
        </w:rPr>
        <w:t xml:space="preserve">a person who donates and who also </w:t>
      </w:r>
      <w:r w:rsidR="00F239B3" w:rsidRPr="00DC06D5">
        <w:rPr>
          <w:rFonts w:asciiTheme="majorHAnsi" w:hAnsiTheme="majorHAnsi"/>
          <w:lang w:val="en-IE"/>
        </w:rPr>
        <w:t>volunteers.</w:t>
      </w:r>
    </w:p>
    <w:p w:rsidR="000B4348" w:rsidRPr="00E36A06" w:rsidRDefault="000B4348" w:rsidP="000B4348">
      <w:pPr>
        <w:contextualSpacing/>
        <w:rPr>
          <w:rFonts w:asciiTheme="majorHAnsi" w:hAnsiTheme="majorHAnsi"/>
          <w:lang w:val="en-IE"/>
        </w:rPr>
      </w:pPr>
    </w:p>
    <w:p w:rsidR="000B4348" w:rsidRPr="00373501" w:rsidRDefault="009C1DB2" w:rsidP="000B4348">
      <w:pPr>
        <w:pStyle w:val="ListParagraph"/>
        <w:numPr>
          <w:ilvl w:val="0"/>
          <w:numId w:val="5"/>
        </w:numPr>
        <w:contextualSpacing/>
        <w:rPr>
          <w:rFonts w:asciiTheme="majorHAnsi" w:hAnsiTheme="majorHAnsi"/>
          <w:b/>
          <w:lang w:val="en-IE"/>
        </w:rPr>
      </w:pPr>
      <w:r w:rsidRPr="00373501">
        <w:rPr>
          <w:rFonts w:asciiTheme="majorHAnsi" w:hAnsiTheme="majorHAnsi"/>
          <w:b/>
          <w:lang w:val="en-IE"/>
        </w:rPr>
        <w:t>P</w:t>
      </w:r>
      <w:r w:rsidR="000B4348" w:rsidRPr="00373501">
        <w:rPr>
          <w:rFonts w:asciiTheme="majorHAnsi" w:hAnsiTheme="majorHAnsi"/>
          <w:b/>
          <w:lang w:val="en-IE"/>
        </w:rPr>
        <w:t>roposition</w:t>
      </w:r>
    </w:p>
    <w:p w:rsidR="009C1DB2" w:rsidRPr="00E36A06" w:rsidRDefault="009C1DB2" w:rsidP="009C1DB2">
      <w:pPr>
        <w:contextualSpacing/>
        <w:rPr>
          <w:rFonts w:asciiTheme="majorHAnsi" w:hAnsiTheme="majorHAnsi"/>
          <w:lang w:val="en-IE"/>
        </w:rPr>
      </w:pPr>
    </w:p>
    <w:p w:rsidR="009C1DB2" w:rsidRPr="00E36A06" w:rsidRDefault="009C1DB2" w:rsidP="009C1DB2">
      <w:pPr>
        <w:pStyle w:val="ListParagraph"/>
        <w:numPr>
          <w:ilvl w:val="0"/>
          <w:numId w:val="8"/>
        </w:numPr>
        <w:contextualSpacing/>
        <w:rPr>
          <w:rFonts w:asciiTheme="majorHAnsi" w:hAnsiTheme="majorHAnsi"/>
          <w:lang w:val="en-IE"/>
        </w:rPr>
      </w:pPr>
      <w:r w:rsidRPr="00E36A06">
        <w:rPr>
          <w:rFonts w:asciiTheme="majorHAnsi" w:hAnsiTheme="majorHAnsi"/>
          <w:lang w:val="en-IE"/>
        </w:rPr>
        <w:t xml:space="preserve">It is important to consider why anyone should leave a legacy to </w:t>
      </w:r>
      <w:r w:rsidR="00373501">
        <w:rPr>
          <w:rFonts w:asciiTheme="majorHAnsi" w:hAnsiTheme="majorHAnsi"/>
          <w:lang w:val="en-IE"/>
        </w:rPr>
        <w:t>your organisation</w:t>
      </w:r>
      <w:r w:rsidRPr="00E36A06">
        <w:rPr>
          <w:rFonts w:asciiTheme="majorHAnsi" w:hAnsiTheme="majorHAnsi"/>
          <w:lang w:val="en-IE"/>
        </w:rPr>
        <w:t xml:space="preserve"> as opposed to any other organisation.  The aim is to develop a </w:t>
      </w:r>
      <w:r w:rsidRPr="00373501">
        <w:rPr>
          <w:rFonts w:asciiTheme="majorHAnsi" w:hAnsiTheme="majorHAnsi"/>
          <w:u w:val="single"/>
          <w:lang w:val="en-IE"/>
        </w:rPr>
        <w:t>case statement</w:t>
      </w:r>
      <w:r w:rsidRPr="00E36A06">
        <w:rPr>
          <w:rFonts w:asciiTheme="majorHAnsi" w:hAnsiTheme="majorHAnsi"/>
          <w:lang w:val="en-IE"/>
        </w:rPr>
        <w:t xml:space="preserve"> of around 100 words which sets out why </w:t>
      </w:r>
      <w:r w:rsidR="00E533DC">
        <w:rPr>
          <w:rFonts w:asciiTheme="majorHAnsi" w:hAnsiTheme="majorHAnsi"/>
          <w:lang w:val="en-IE"/>
        </w:rPr>
        <w:t>you need and deserve</w:t>
      </w:r>
      <w:r w:rsidR="00373501">
        <w:rPr>
          <w:rFonts w:asciiTheme="majorHAnsi" w:hAnsiTheme="majorHAnsi"/>
          <w:lang w:val="en-IE"/>
        </w:rPr>
        <w:t xml:space="preserve"> legacies</w:t>
      </w:r>
      <w:r w:rsidRPr="00E36A06">
        <w:rPr>
          <w:rFonts w:asciiTheme="majorHAnsi" w:hAnsiTheme="majorHAnsi"/>
          <w:lang w:val="en-IE"/>
        </w:rPr>
        <w:t xml:space="preserve"> and</w:t>
      </w:r>
      <w:r w:rsidR="00373501">
        <w:rPr>
          <w:rFonts w:asciiTheme="majorHAnsi" w:hAnsiTheme="majorHAnsi"/>
          <w:lang w:val="en-IE"/>
        </w:rPr>
        <w:t xml:space="preserve"> perhaps</w:t>
      </w:r>
      <w:r w:rsidRPr="00E36A06">
        <w:rPr>
          <w:rFonts w:asciiTheme="majorHAnsi" w:hAnsiTheme="majorHAnsi"/>
          <w:lang w:val="en-IE"/>
        </w:rPr>
        <w:t xml:space="preserve"> a shorter ‘core proposition’ statement to sum this up.  These statements should focus on the future i.e. what could </w:t>
      </w:r>
      <w:r w:rsidR="00373501">
        <w:rPr>
          <w:rFonts w:asciiTheme="majorHAnsi" w:hAnsiTheme="majorHAnsi"/>
          <w:lang w:val="en-IE"/>
        </w:rPr>
        <w:t xml:space="preserve">you </w:t>
      </w:r>
      <w:r w:rsidRPr="00E36A06">
        <w:rPr>
          <w:rFonts w:asciiTheme="majorHAnsi" w:hAnsiTheme="majorHAnsi"/>
          <w:lang w:val="en-IE"/>
        </w:rPr>
        <w:t>achieve if funds</w:t>
      </w:r>
      <w:r w:rsidR="00373501">
        <w:rPr>
          <w:rFonts w:asciiTheme="majorHAnsi" w:hAnsiTheme="majorHAnsi"/>
          <w:lang w:val="en-IE"/>
        </w:rPr>
        <w:t xml:space="preserve"> were available in future years?</w:t>
      </w:r>
      <w:r w:rsidR="000E77F3" w:rsidRPr="00E36A06">
        <w:rPr>
          <w:rFonts w:asciiTheme="majorHAnsi" w:hAnsiTheme="majorHAnsi"/>
          <w:lang w:val="en-IE"/>
        </w:rPr>
        <w:t xml:space="preserve">  The statement and proposition can then be used on legacy promotional materials.</w:t>
      </w:r>
    </w:p>
    <w:p w:rsidR="00373501" w:rsidRPr="00373501" w:rsidRDefault="009C1DB2" w:rsidP="000E77F3">
      <w:pPr>
        <w:pStyle w:val="ListParagraph"/>
        <w:numPr>
          <w:ilvl w:val="0"/>
          <w:numId w:val="8"/>
        </w:numPr>
        <w:contextualSpacing/>
        <w:rPr>
          <w:rFonts w:asciiTheme="majorHAnsi" w:hAnsiTheme="majorHAnsi"/>
          <w:b/>
          <w:lang w:val="en-IE"/>
        </w:rPr>
      </w:pPr>
      <w:r w:rsidRPr="00373501">
        <w:rPr>
          <w:rFonts w:asciiTheme="majorHAnsi" w:hAnsiTheme="majorHAnsi"/>
          <w:lang w:val="en-IE"/>
        </w:rPr>
        <w:t>A valuable way to develop this - which may also bring useful in</w:t>
      </w:r>
      <w:r w:rsidR="00373501" w:rsidRPr="00373501">
        <w:rPr>
          <w:rFonts w:asciiTheme="majorHAnsi" w:hAnsiTheme="majorHAnsi"/>
          <w:lang w:val="en-IE"/>
        </w:rPr>
        <w:t>formation for other aspects of your</w:t>
      </w:r>
      <w:r w:rsidRPr="00373501">
        <w:rPr>
          <w:rFonts w:asciiTheme="majorHAnsi" w:hAnsiTheme="majorHAnsi"/>
          <w:lang w:val="en-IE"/>
        </w:rPr>
        <w:t xml:space="preserve"> work– is to get together a small group of people (around 10 to 12) representative of the target groups mentioned above.  </w:t>
      </w:r>
      <w:r w:rsidR="00970DC3" w:rsidRPr="00373501">
        <w:rPr>
          <w:rFonts w:asciiTheme="majorHAnsi" w:hAnsiTheme="majorHAnsi"/>
          <w:lang w:val="en-IE"/>
        </w:rPr>
        <w:t xml:space="preserve">What do they like and dislike about </w:t>
      </w:r>
      <w:r w:rsidR="00F239B3" w:rsidRPr="00373501">
        <w:rPr>
          <w:rFonts w:asciiTheme="majorHAnsi" w:hAnsiTheme="majorHAnsi"/>
          <w:lang w:val="en-IE"/>
        </w:rPr>
        <w:t>the organisation</w:t>
      </w:r>
      <w:r w:rsidR="00970DC3" w:rsidRPr="00373501">
        <w:rPr>
          <w:rFonts w:asciiTheme="majorHAnsi" w:hAnsiTheme="majorHAnsi"/>
          <w:lang w:val="en-IE"/>
        </w:rPr>
        <w:t xml:space="preserve">?  Why do they support </w:t>
      </w:r>
      <w:r w:rsidR="00373501" w:rsidRPr="00373501">
        <w:rPr>
          <w:rFonts w:asciiTheme="majorHAnsi" w:hAnsiTheme="majorHAnsi"/>
          <w:lang w:val="en-IE"/>
        </w:rPr>
        <w:t>you</w:t>
      </w:r>
      <w:r w:rsidR="00970DC3" w:rsidRPr="00373501">
        <w:rPr>
          <w:rFonts w:asciiTheme="majorHAnsi" w:hAnsiTheme="majorHAnsi"/>
          <w:lang w:val="en-IE"/>
        </w:rPr>
        <w:t xml:space="preserve">?  What would motivate them to </w:t>
      </w:r>
      <w:r w:rsidR="00970DC3" w:rsidRPr="00373501">
        <w:rPr>
          <w:rFonts w:asciiTheme="majorHAnsi" w:hAnsiTheme="majorHAnsi"/>
          <w:lang w:val="en-IE"/>
        </w:rPr>
        <w:lastRenderedPageBreak/>
        <w:t xml:space="preserve">leave a legacy?  How best might the need for legacies and the practicalities of leaving one be communicated to them?  </w:t>
      </w:r>
    </w:p>
    <w:p w:rsidR="000E77F3" w:rsidRPr="00373501" w:rsidRDefault="00373501" w:rsidP="000E77F3">
      <w:pPr>
        <w:pStyle w:val="ListParagraph"/>
        <w:numPr>
          <w:ilvl w:val="0"/>
          <w:numId w:val="8"/>
        </w:numPr>
        <w:contextualSpacing/>
        <w:rPr>
          <w:rFonts w:asciiTheme="majorHAnsi" w:hAnsiTheme="majorHAnsi"/>
          <w:b/>
          <w:lang w:val="en-IE"/>
        </w:rPr>
      </w:pPr>
      <w:r>
        <w:rPr>
          <w:rFonts w:asciiTheme="majorHAnsi" w:hAnsiTheme="majorHAnsi"/>
          <w:lang w:val="en-IE"/>
        </w:rPr>
        <w:t xml:space="preserve">Here’s an example of a </w:t>
      </w:r>
      <w:r w:rsidR="00E533DC">
        <w:rPr>
          <w:rFonts w:asciiTheme="majorHAnsi" w:hAnsiTheme="majorHAnsi"/>
          <w:lang w:val="en-IE"/>
        </w:rPr>
        <w:t xml:space="preserve">(fictitious!) </w:t>
      </w:r>
      <w:r>
        <w:rPr>
          <w:rFonts w:asciiTheme="majorHAnsi" w:hAnsiTheme="majorHAnsi"/>
          <w:lang w:val="en-IE"/>
        </w:rPr>
        <w:t xml:space="preserve">case </w:t>
      </w:r>
      <w:r w:rsidR="00E533DC">
        <w:rPr>
          <w:rFonts w:asciiTheme="majorHAnsi" w:hAnsiTheme="majorHAnsi"/>
          <w:lang w:val="en-IE"/>
        </w:rPr>
        <w:t>statement</w:t>
      </w:r>
      <w:r>
        <w:rPr>
          <w:rFonts w:asciiTheme="majorHAnsi" w:hAnsiTheme="majorHAnsi"/>
          <w:lang w:val="en-IE"/>
        </w:rPr>
        <w:t>:</w:t>
      </w:r>
    </w:p>
    <w:p w:rsidR="00373501" w:rsidRPr="00373501" w:rsidRDefault="00373501" w:rsidP="00373501">
      <w:pPr>
        <w:pStyle w:val="ListParagraph"/>
        <w:ind w:left="360"/>
        <w:contextualSpacing/>
        <w:rPr>
          <w:rFonts w:asciiTheme="majorHAnsi" w:hAnsiTheme="majorHAnsi"/>
          <w:b/>
          <w:lang w:val="en-IE"/>
        </w:rPr>
      </w:pPr>
    </w:p>
    <w:p w:rsidR="00C27ABA" w:rsidRPr="00373501" w:rsidRDefault="00E533DC" w:rsidP="000E77F3">
      <w:pPr>
        <w:contextualSpacing/>
        <w:rPr>
          <w:rFonts w:asciiTheme="majorHAnsi" w:hAnsiTheme="majorHAnsi"/>
          <w:b/>
          <w:lang w:val="en-IE"/>
        </w:rPr>
      </w:pPr>
      <w:r>
        <w:rPr>
          <w:rFonts w:asciiTheme="majorHAnsi" w:hAnsiTheme="majorHAnsi"/>
          <w:b/>
          <w:lang w:val="en-IE"/>
        </w:rPr>
        <w:t>Save the Widgets: We’re in it for the longer term…</w:t>
      </w:r>
    </w:p>
    <w:p w:rsidR="00637613" w:rsidRPr="00E36A06" w:rsidRDefault="00B90FF5" w:rsidP="00637613">
      <w:pPr>
        <w:shd w:val="clear" w:color="auto" w:fill="FFFFFF"/>
        <w:spacing w:before="100" w:beforeAutospacing="1" w:after="100" w:afterAutospacing="1"/>
        <w:contextualSpacing/>
        <w:outlineLvl w:val="1"/>
        <w:rPr>
          <w:rFonts w:asciiTheme="majorHAnsi" w:hAnsiTheme="majorHAnsi" w:cs="Arial"/>
          <w:color w:val="333333"/>
          <w:lang w:eastAsia="en-GB"/>
        </w:rPr>
      </w:pPr>
      <w:r>
        <w:rPr>
          <w:rFonts w:asciiTheme="majorHAnsi" w:hAnsiTheme="majorHAnsi" w:cs="Arial"/>
          <w:noProof/>
          <w:color w:val="333333"/>
          <w:lang w:eastAsia="en-GB"/>
        </w:rPr>
        <w:pict>
          <v:rect id="Rectangle 4" o:spid="_x0000_s1026" style="position:absolute;margin-left:-6.75pt;margin-top:8.45pt;width:476.25pt;height:2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" filled="f" strokecolor="#243f60 [1604]" strokeweight="2pt"/>
        </w:pict>
      </w:r>
    </w:p>
    <w:p w:rsidR="00E533DC" w:rsidRDefault="00E533DC" w:rsidP="00E533DC">
      <w:pPr>
        <w:shd w:val="clear" w:color="auto" w:fill="FFFFFF"/>
        <w:spacing w:before="100" w:beforeAutospacing="1" w:after="100" w:afterAutospacing="1"/>
        <w:contextualSpacing/>
        <w:outlineLvl w:val="1"/>
        <w:rPr>
          <w:rFonts w:asciiTheme="majorHAnsi" w:hAnsiTheme="majorHAnsi" w:cs="Arial"/>
          <w:b/>
          <w:lang w:eastAsia="en-GB"/>
        </w:rPr>
      </w:pPr>
    </w:p>
    <w:p w:rsidR="00637613" w:rsidRPr="00E533DC" w:rsidRDefault="00E533DC" w:rsidP="00E533DC">
      <w:pPr>
        <w:shd w:val="clear" w:color="auto" w:fill="FFFFFF"/>
        <w:spacing w:before="100" w:beforeAutospacing="1" w:after="100" w:afterAutospacing="1"/>
        <w:contextualSpacing/>
        <w:outlineLvl w:val="1"/>
        <w:rPr>
          <w:rFonts w:asciiTheme="majorHAnsi" w:hAnsiTheme="majorHAnsi" w:cs="Arial"/>
          <w:b/>
          <w:lang w:eastAsia="en-GB"/>
        </w:rPr>
      </w:pPr>
      <w:proofErr w:type="gramStart"/>
      <w:r>
        <w:rPr>
          <w:rFonts w:asciiTheme="majorHAnsi" w:hAnsiTheme="majorHAnsi" w:cs="Arial"/>
          <w:b/>
          <w:lang w:eastAsia="en-GB"/>
        </w:rPr>
        <w:t xml:space="preserve">Leaving a gift in your Will:  </w:t>
      </w:r>
      <w:r w:rsidR="00637613" w:rsidRPr="00E36A06">
        <w:rPr>
          <w:rFonts w:asciiTheme="majorHAnsi" w:hAnsiTheme="majorHAnsi" w:cs="Arial"/>
          <w:lang w:eastAsia="en-GB"/>
        </w:rPr>
        <w:t>Everyone wants to leave this world with a knowledge that the things they care about will be looked after when they’re gone.</w:t>
      </w:r>
      <w:proofErr w:type="gramEnd"/>
      <w:r w:rsidR="00637613" w:rsidRPr="00E36A06">
        <w:rPr>
          <w:rFonts w:asciiTheme="majorHAnsi" w:hAnsiTheme="majorHAnsi" w:cs="Arial"/>
          <w:lang w:eastAsia="en-GB"/>
        </w:rPr>
        <w:t xml:space="preserve">  At </w:t>
      </w:r>
      <w:r>
        <w:rPr>
          <w:rFonts w:asciiTheme="majorHAnsi" w:hAnsiTheme="majorHAnsi" w:cs="Arial"/>
          <w:lang w:eastAsia="en-GB"/>
        </w:rPr>
        <w:t>Save the Widgets</w:t>
      </w:r>
      <w:r w:rsidR="00637613" w:rsidRPr="00E36A06">
        <w:rPr>
          <w:rFonts w:asciiTheme="majorHAnsi" w:hAnsiTheme="majorHAnsi" w:cs="Arial"/>
          <w:lang w:eastAsia="en-GB"/>
        </w:rPr>
        <w:t xml:space="preserve">, we work towards </w:t>
      </w:r>
      <w:r>
        <w:rPr>
          <w:rFonts w:asciiTheme="majorHAnsi" w:hAnsiTheme="majorHAnsi" w:cs="Arial"/>
          <w:lang w:eastAsia="en-GB"/>
        </w:rPr>
        <w:t>protecting</w:t>
      </w:r>
      <w:r w:rsidR="00637613" w:rsidRPr="00E36A06">
        <w:rPr>
          <w:rFonts w:asciiTheme="majorHAnsi" w:hAnsiTheme="majorHAnsi" w:cs="Arial"/>
          <w:lang w:eastAsia="en-GB"/>
        </w:rPr>
        <w:t xml:space="preserve"> vulnerable </w:t>
      </w:r>
      <w:r>
        <w:rPr>
          <w:rFonts w:asciiTheme="majorHAnsi" w:hAnsiTheme="majorHAnsi" w:cs="Arial"/>
          <w:lang w:eastAsia="en-GB"/>
        </w:rPr>
        <w:t>Widgets and their communities</w:t>
      </w:r>
      <w:r w:rsidR="00637613" w:rsidRPr="00E36A06">
        <w:rPr>
          <w:rFonts w:asciiTheme="majorHAnsi" w:hAnsiTheme="majorHAnsi" w:cs="Arial"/>
          <w:lang w:eastAsia="en-GB"/>
        </w:rPr>
        <w:t>. Our work requires perseverance; we’re in it for the long haul.</w:t>
      </w:r>
    </w:p>
    <w:p w:rsidR="00637613" w:rsidRPr="00E36A06" w:rsidRDefault="00637613" w:rsidP="00637613">
      <w:pPr>
        <w:shd w:val="clear" w:color="auto" w:fill="FFFFFF"/>
        <w:spacing w:before="100" w:beforeAutospacing="1" w:after="100" w:afterAutospacing="1"/>
        <w:ind w:right="720"/>
        <w:contextualSpacing/>
        <w:rPr>
          <w:rFonts w:asciiTheme="majorHAnsi" w:hAnsiTheme="majorHAnsi" w:cs="Arial"/>
          <w:i/>
          <w:iCs/>
          <w:lang w:eastAsia="en-GB"/>
        </w:rPr>
      </w:pPr>
    </w:p>
    <w:p w:rsidR="00637613" w:rsidRDefault="00637613" w:rsidP="00E533DC">
      <w:pPr>
        <w:shd w:val="clear" w:color="auto" w:fill="FFFFFF"/>
        <w:spacing w:before="100" w:beforeAutospacing="1" w:after="100" w:afterAutospacing="1"/>
        <w:ind w:right="720"/>
        <w:contextualSpacing/>
        <w:rPr>
          <w:rFonts w:asciiTheme="majorHAnsi" w:hAnsiTheme="majorHAnsi" w:cs="Arial"/>
          <w:i/>
          <w:iCs/>
          <w:lang w:eastAsia="en-GB"/>
        </w:rPr>
      </w:pPr>
      <w:r w:rsidRPr="00E36A06">
        <w:rPr>
          <w:rFonts w:asciiTheme="majorHAnsi" w:hAnsiTheme="majorHAnsi" w:cs="Arial"/>
          <w:i/>
          <w:iCs/>
          <w:lang w:eastAsia="en-GB"/>
        </w:rPr>
        <w:t xml:space="preserve">“If we all work together we can make good things happen, we can help each other. I love being in </w:t>
      </w:r>
      <w:r w:rsidR="00E533DC">
        <w:rPr>
          <w:rFonts w:asciiTheme="majorHAnsi" w:hAnsiTheme="majorHAnsi" w:cs="Arial"/>
          <w:i/>
          <w:iCs/>
          <w:lang w:eastAsia="en-GB"/>
        </w:rPr>
        <w:t xml:space="preserve">cared for in a Save the Widgets community house.  </w:t>
      </w:r>
      <w:r w:rsidRPr="00E36A06">
        <w:rPr>
          <w:rFonts w:asciiTheme="majorHAnsi" w:hAnsiTheme="majorHAnsi" w:cs="Arial"/>
          <w:i/>
          <w:iCs/>
          <w:lang w:eastAsia="en-GB"/>
        </w:rPr>
        <w:t xml:space="preserve">It feels like being in a new family where they understand you.” </w:t>
      </w:r>
      <w:proofErr w:type="gramStart"/>
      <w:r w:rsidR="00E533DC">
        <w:rPr>
          <w:rFonts w:asciiTheme="majorHAnsi" w:hAnsiTheme="majorHAnsi" w:cs="Arial"/>
          <w:i/>
          <w:iCs/>
          <w:lang w:eastAsia="en-GB"/>
        </w:rPr>
        <w:t>Pauline</w:t>
      </w:r>
      <w:r w:rsidRPr="00E36A06">
        <w:rPr>
          <w:rFonts w:asciiTheme="majorHAnsi" w:hAnsiTheme="majorHAnsi" w:cs="Arial"/>
          <w:i/>
          <w:iCs/>
          <w:lang w:eastAsia="en-GB"/>
        </w:rPr>
        <w:t>,</w:t>
      </w:r>
      <w:proofErr w:type="gramEnd"/>
      <w:r w:rsidRPr="00E36A06">
        <w:rPr>
          <w:rFonts w:asciiTheme="majorHAnsi" w:hAnsiTheme="majorHAnsi" w:cs="Arial"/>
          <w:i/>
          <w:iCs/>
          <w:lang w:eastAsia="en-GB"/>
        </w:rPr>
        <w:t xml:space="preserve"> aged 10</w:t>
      </w:r>
    </w:p>
    <w:p w:rsidR="00E533DC" w:rsidRPr="00E36A06" w:rsidRDefault="00E533DC" w:rsidP="00E533DC">
      <w:pPr>
        <w:shd w:val="clear" w:color="auto" w:fill="FFFFFF"/>
        <w:spacing w:before="100" w:beforeAutospacing="1" w:after="100" w:afterAutospacing="1"/>
        <w:ind w:right="720"/>
        <w:contextualSpacing/>
        <w:rPr>
          <w:rFonts w:asciiTheme="majorHAnsi" w:hAnsiTheme="majorHAnsi" w:cs="Arial"/>
          <w:lang w:eastAsia="en-GB"/>
        </w:rPr>
      </w:pPr>
    </w:p>
    <w:p w:rsidR="00637613" w:rsidRPr="00E36A06" w:rsidRDefault="00637613" w:rsidP="00637613">
      <w:pPr>
        <w:shd w:val="clear" w:color="auto" w:fill="FFFFFF"/>
        <w:spacing w:before="100" w:beforeAutospacing="1" w:after="100" w:afterAutospacing="1"/>
        <w:contextualSpacing/>
        <w:outlineLvl w:val="3"/>
        <w:rPr>
          <w:rFonts w:asciiTheme="majorHAnsi" w:hAnsiTheme="majorHAnsi" w:cs="Arial"/>
          <w:lang w:eastAsia="en-GB"/>
        </w:rPr>
      </w:pPr>
      <w:r w:rsidRPr="00E36A06">
        <w:rPr>
          <w:rFonts w:asciiTheme="majorHAnsi" w:hAnsiTheme="majorHAnsi" w:cs="Arial"/>
          <w:lang w:eastAsia="en-GB"/>
        </w:rPr>
        <w:t xml:space="preserve">By leaving a gift to </w:t>
      </w:r>
      <w:r w:rsidR="00E533DC">
        <w:rPr>
          <w:rFonts w:asciiTheme="majorHAnsi" w:hAnsiTheme="majorHAnsi" w:cs="Arial"/>
          <w:lang w:eastAsia="en-GB"/>
        </w:rPr>
        <w:t>Save the Widgets</w:t>
      </w:r>
      <w:r w:rsidRPr="00E36A06">
        <w:rPr>
          <w:rFonts w:asciiTheme="majorHAnsi" w:hAnsiTheme="majorHAnsi" w:cs="Arial"/>
          <w:lang w:eastAsia="en-GB"/>
        </w:rPr>
        <w:t xml:space="preserve"> in your Will, you can help ensure that our life-changing work continues for years to come.</w:t>
      </w:r>
    </w:p>
    <w:p w:rsidR="00637613" w:rsidRPr="00E36A06" w:rsidRDefault="00637613" w:rsidP="00637613">
      <w:pPr>
        <w:shd w:val="clear" w:color="auto" w:fill="FFFFFF"/>
        <w:spacing w:before="100" w:beforeAutospacing="1" w:after="100" w:afterAutospacing="1"/>
        <w:ind w:right="720"/>
        <w:contextualSpacing/>
        <w:rPr>
          <w:rFonts w:asciiTheme="majorHAnsi" w:hAnsiTheme="majorHAnsi" w:cs="Arial"/>
          <w:i/>
          <w:iCs/>
          <w:lang w:eastAsia="en-GB"/>
        </w:rPr>
      </w:pPr>
    </w:p>
    <w:p w:rsidR="00637613" w:rsidRPr="00373501" w:rsidRDefault="00637613" w:rsidP="00373501">
      <w:pPr>
        <w:shd w:val="clear" w:color="auto" w:fill="FFFFFF"/>
        <w:spacing w:before="100" w:beforeAutospacing="1" w:after="100" w:afterAutospacing="1"/>
        <w:ind w:right="720"/>
        <w:contextualSpacing/>
        <w:rPr>
          <w:rFonts w:asciiTheme="majorHAnsi" w:hAnsiTheme="majorHAnsi" w:cs="Arial"/>
          <w:lang w:eastAsia="en-GB"/>
        </w:rPr>
      </w:pPr>
      <w:r w:rsidRPr="00E36A06">
        <w:rPr>
          <w:rFonts w:asciiTheme="majorHAnsi" w:hAnsiTheme="majorHAnsi" w:cs="Arial"/>
          <w:i/>
          <w:iCs/>
          <w:lang w:eastAsia="en-GB"/>
        </w:rPr>
        <w:t>“</w:t>
      </w:r>
      <w:r w:rsidR="00E533DC">
        <w:rPr>
          <w:rFonts w:asciiTheme="majorHAnsi" w:hAnsiTheme="majorHAnsi" w:cs="Arial"/>
          <w:i/>
          <w:iCs/>
          <w:lang w:eastAsia="en-GB"/>
        </w:rPr>
        <w:t xml:space="preserve">Save the Widgets </w:t>
      </w:r>
      <w:r w:rsidRPr="00E36A06">
        <w:rPr>
          <w:rFonts w:asciiTheme="majorHAnsi" w:hAnsiTheme="majorHAnsi" w:cs="Arial"/>
          <w:i/>
          <w:iCs/>
          <w:lang w:eastAsia="en-GB"/>
        </w:rPr>
        <w:t xml:space="preserve">has a strong hope for the future; a future where </w:t>
      </w:r>
      <w:r w:rsidR="00E533DC">
        <w:rPr>
          <w:rFonts w:asciiTheme="majorHAnsi" w:hAnsiTheme="majorHAnsi" w:cs="Arial"/>
          <w:i/>
          <w:iCs/>
          <w:lang w:eastAsia="en-GB"/>
        </w:rPr>
        <w:t xml:space="preserve">every Widget is </w:t>
      </w:r>
      <w:r w:rsidRPr="00E36A06">
        <w:rPr>
          <w:rFonts w:asciiTheme="majorHAnsi" w:hAnsiTheme="majorHAnsi" w:cs="Arial"/>
          <w:i/>
          <w:iCs/>
          <w:lang w:eastAsia="en-GB"/>
        </w:rPr>
        <w:t xml:space="preserve">able to reach their </w:t>
      </w:r>
      <w:r w:rsidR="00E533DC">
        <w:rPr>
          <w:rFonts w:asciiTheme="majorHAnsi" w:hAnsiTheme="majorHAnsi" w:cs="Arial"/>
          <w:i/>
          <w:iCs/>
          <w:lang w:eastAsia="en-GB"/>
        </w:rPr>
        <w:t>full</w:t>
      </w:r>
      <w:r w:rsidRPr="00E36A06">
        <w:rPr>
          <w:rFonts w:asciiTheme="majorHAnsi" w:hAnsiTheme="majorHAnsi" w:cs="Arial"/>
          <w:i/>
          <w:iCs/>
          <w:lang w:eastAsia="en-GB"/>
        </w:rPr>
        <w:t xml:space="preserve"> potential, and </w:t>
      </w:r>
      <w:r w:rsidR="00E533DC">
        <w:rPr>
          <w:rFonts w:asciiTheme="majorHAnsi" w:hAnsiTheme="majorHAnsi" w:cs="Arial"/>
          <w:i/>
          <w:iCs/>
          <w:lang w:eastAsia="en-GB"/>
        </w:rPr>
        <w:t xml:space="preserve">where each is </w:t>
      </w:r>
      <w:r w:rsidRPr="00E36A06">
        <w:rPr>
          <w:rFonts w:asciiTheme="majorHAnsi" w:hAnsiTheme="majorHAnsi" w:cs="Arial"/>
          <w:i/>
          <w:iCs/>
          <w:lang w:eastAsia="en-GB"/>
        </w:rPr>
        <w:t xml:space="preserve">included in a healthy, happy community. I would like to think that the work of </w:t>
      </w:r>
      <w:r w:rsidR="00E533DC">
        <w:rPr>
          <w:rFonts w:asciiTheme="majorHAnsi" w:hAnsiTheme="majorHAnsi" w:cs="Arial"/>
          <w:i/>
          <w:iCs/>
          <w:lang w:eastAsia="en-GB"/>
        </w:rPr>
        <w:t>STW</w:t>
      </w:r>
      <w:r w:rsidRPr="00E36A06">
        <w:rPr>
          <w:rFonts w:asciiTheme="majorHAnsi" w:hAnsiTheme="majorHAnsi" w:cs="Arial"/>
          <w:i/>
          <w:iCs/>
          <w:lang w:eastAsia="en-GB"/>
        </w:rPr>
        <w:t xml:space="preserve"> could carry on well into the future and t</w:t>
      </w:r>
      <w:r w:rsidR="00E533DC">
        <w:rPr>
          <w:rFonts w:asciiTheme="majorHAnsi" w:hAnsiTheme="majorHAnsi" w:cs="Arial"/>
          <w:i/>
          <w:iCs/>
          <w:lang w:eastAsia="en-GB"/>
        </w:rPr>
        <w:t>hat’s why I’ve chosen to leave them a</w:t>
      </w:r>
      <w:r w:rsidRPr="00E36A06">
        <w:rPr>
          <w:rFonts w:asciiTheme="majorHAnsi" w:hAnsiTheme="majorHAnsi" w:cs="Arial"/>
          <w:i/>
          <w:iCs/>
          <w:lang w:eastAsia="en-GB"/>
        </w:rPr>
        <w:t xml:space="preserve"> gift to in my will.” </w:t>
      </w:r>
      <w:r w:rsidR="00E533DC">
        <w:rPr>
          <w:rFonts w:asciiTheme="majorHAnsi" w:hAnsiTheme="majorHAnsi" w:cs="Arial"/>
          <w:i/>
          <w:iCs/>
          <w:lang w:eastAsia="en-GB"/>
        </w:rPr>
        <w:t>STW</w:t>
      </w:r>
      <w:r w:rsidRPr="00E36A06">
        <w:rPr>
          <w:rFonts w:asciiTheme="majorHAnsi" w:hAnsiTheme="majorHAnsi" w:cs="Arial"/>
          <w:i/>
          <w:iCs/>
          <w:lang w:eastAsia="en-GB"/>
        </w:rPr>
        <w:t xml:space="preserve"> donor</w:t>
      </w:r>
    </w:p>
    <w:p w:rsidR="009B004A" w:rsidRPr="009B004A" w:rsidRDefault="009B004A" w:rsidP="009B004A">
      <w:pPr>
        <w:pStyle w:val="ListParagraph"/>
        <w:spacing w:before="100" w:beforeAutospacing="1" w:after="100" w:afterAutospacing="1"/>
        <w:ind w:left="360"/>
        <w:contextualSpacing/>
        <w:outlineLvl w:val="1"/>
        <w:rPr>
          <w:rFonts w:asciiTheme="majorHAnsi" w:hAnsiTheme="majorHAnsi"/>
          <w:b/>
          <w:bCs/>
          <w:lang w:val="en-IE" w:eastAsia="en-GB"/>
        </w:rPr>
      </w:pPr>
    </w:p>
    <w:p w:rsidR="00CD7BDF" w:rsidRPr="00E36A06" w:rsidRDefault="00373501" w:rsidP="00CD7BDF">
      <w:pPr>
        <w:pStyle w:val="ListParagraph"/>
        <w:numPr>
          <w:ilvl w:val="0"/>
          <w:numId w:val="11"/>
        </w:numPr>
        <w:spacing w:before="100" w:beforeAutospacing="1" w:after="100" w:afterAutospacing="1"/>
        <w:contextualSpacing/>
        <w:outlineLvl w:val="1"/>
        <w:rPr>
          <w:rFonts w:asciiTheme="majorHAnsi" w:hAnsiTheme="majorHAnsi"/>
          <w:b/>
          <w:bCs/>
          <w:lang w:val="en-IE" w:eastAsia="en-GB"/>
        </w:rPr>
      </w:pPr>
      <w:r>
        <w:rPr>
          <w:rFonts w:asciiTheme="majorHAnsi" w:hAnsiTheme="majorHAnsi"/>
          <w:bCs/>
          <w:lang w:val="en-IE" w:eastAsia="en-GB"/>
        </w:rPr>
        <w:t>Your</w:t>
      </w:r>
      <w:r w:rsidR="00CD7BDF" w:rsidRPr="00E36A06">
        <w:rPr>
          <w:rFonts w:asciiTheme="majorHAnsi" w:hAnsiTheme="majorHAnsi"/>
          <w:bCs/>
          <w:lang w:val="en-IE" w:eastAsia="en-GB"/>
        </w:rPr>
        <w:t xml:space="preserve"> proposition once developed </w:t>
      </w:r>
      <w:r>
        <w:rPr>
          <w:rFonts w:asciiTheme="majorHAnsi" w:hAnsiTheme="majorHAnsi"/>
          <w:bCs/>
          <w:lang w:val="en-IE" w:eastAsia="en-GB"/>
        </w:rPr>
        <w:t>might</w:t>
      </w:r>
      <w:r w:rsidR="00CD7BDF" w:rsidRPr="00E36A06">
        <w:rPr>
          <w:rFonts w:asciiTheme="majorHAnsi" w:hAnsiTheme="majorHAnsi"/>
          <w:bCs/>
          <w:lang w:val="en-IE" w:eastAsia="en-GB"/>
        </w:rPr>
        <w:t xml:space="preserve"> then form the basis for the production </w:t>
      </w:r>
      <w:r>
        <w:rPr>
          <w:rFonts w:asciiTheme="majorHAnsi" w:hAnsiTheme="majorHAnsi"/>
          <w:bCs/>
          <w:lang w:val="en-IE" w:eastAsia="en-GB"/>
        </w:rPr>
        <w:t>of promotional materials such as</w:t>
      </w:r>
      <w:r w:rsidR="00CD7BDF" w:rsidRPr="00E36A06">
        <w:rPr>
          <w:rFonts w:asciiTheme="majorHAnsi" w:hAnsiTheme="majorHAnsi"/>
          <w:bCs/>
          <w:lang w:val="en-IE" w:eastAsia="en-GB"/>
        </w:rPr>
        <w:t>:</w:t>
      </w:r>
    </w:p>
    <w:p w:rsidR="00CD7BDF" w:rsidRPr="00E36A06" w:rsidRDefault="00CD7BDF" w:rsidP="00CD7BDF">
      <w:pPr>
        <w:pStyle w:val="ListParagraph"/>
        <w:spacing w:before="100" w:beforeAutospacing="1" w:after="100" w:afterAutospacing="1"/>
        <w:ind w:left="360"/>
        <w:contextualSpacing/>
        <w:outlineLvl w:val="1"/>
        <w:rPr>
          <w:rFonts w:asciiTheme="majorHAnsi" w:hAnsiTheme="majorHAnsi"/>
          <w:b/>
          <w:bCs/>
          <w:lang w:val="en-IE" w:eastAsia="en-GB"/>
        </w:rPr>
      </w:pPr>
    </w:p>
    <w:p w:rsidR="00CD7BDF" w:rsidRPr="00E36A06" w:rsidRDefault="00CD7BDF" w:rsidP="00CD7BDF">
      <w:pPr>
        <w:pStyle w:val="ListParagraph"/>
        <w:numPr>
          <w:ilvl w:val="1"/>
          <w:numId w:val="11"/>
        </w:numPr>
        <w:spacing w:before="100" w:beforeAutospacing="1" w:after="100" w:afterAutospacing="1"/>
        <w:contextualSpacing/>
        <w:outlineLvl w:val="1"/>
        <w:rPr>
          <w:rFonts w:asciiTheme="majorHAnsi" w:hAnsiTheme="majorHAnsi"/>
          <w:b/>
          <w:bCs/>
          <w:lang w:val="en-IE" w:eastAsia="en-GB"/>
        </w:rPr>
      </w:pPr>
      <w:r w:rsidRPr="00E36A06">
        <w:rPr>
          <w:rFonts w:asciiTheme="majorHAnsi" w:hAnsiTheme="majorHAnsi"/>
          <w:bCs/>
          <w:lang w:val="en-IE" w:eastAsia="en-GB"/>
        </w:rPr>
        <w:t>A standard one page</w:t>
      </w:r>
      <w:r w:rsidR="00891EAB" w:rsidRPr="00E36A06">
        <w:rPr>
          <w:rFonts w:asciiTheme="majorHAnsi" w:hAnsiTheme="majorHAnsi"/>
          <w:bCs/>
          <w:lang w:val="en-IE" w:eastAsia="en-GB"/>
        </w:rPr>
        <w:t xml:space="preserve"> / half page</w:t>
      </w:r>
      <w:r w:rsidRPr="00E36A06">
        <w:rPr>
          <w:rFonts w:asciiTheme="majorHAnsi" w:hAnsiTheme="majorHAnsi"/>
          <w:bCs/>
          <w:lang w:val="en-IE" w:eastAsia="en-GB"/>
        </w:rPr>
        <w:t xml:space="preserve"> ‘advert’ for use in publications </w:t>
      </w:r>
      <w:r w:rsidR="00F62003" w:rsidRPr="00E36A06">
        <w:rPr>
          <w:rFonts w:asciiTheme="majorHAnsi" w:hAnsiTheme="majorHAnsi"/>
          <w:bCs/>
          <w:lang w:val="en-IE" w:eastAsia="en-GB"/>
        </w:rPr>
        <w:t>preferably</w:t>
      </w:r>
      <w:r w:rsidRPr="00E36A06">
        <w:rPr>
          <w:rFonts w:asciiTheme="majorHAnsi" w:hAnsiTheme="majorHAnsi"/>
          <w:bCs/>
          <w:lang w:val="en-IE" w:eastAsia="en-GB"/>
        </w:rPr>
        <w:t xml:space="preserve"> including an appropriate, professional, impactful image / photo.</w:t>
      </w:r>
    </w:p>
    <w:p w:rsidR="00CD7BDF" w:rsidRPr="00E36A06" w:rsidRDefault="00CD7BDF" w:rsidP="00CD7BDF">
      <w:pPr>
        <w:pStyle w:val="ListParagraph"/>
        <w:numPr>
          <w:ilvl w:val="1"/>
          <w:numId w:val="11"/>
        </w:numPr>
        <w:spacing w:before="100" w:beforeAutospacing="1" w:after="100" w:afterAutospacing="1"/>
        <w:contextualSpacing/>
        <w:outlineLvl w:val="1"/>
        <w:rPr>
          <w:rFonts w:asciiTheme="majorHAnsi" w:hAnsiTheme="majorHAnsi"/>
          <w:b/>
          <w:bCs/>
          <w:lang w:val="en-IE" w:eastAsia="en-GB"/>
        </w:rPr>
      </w:pPr>
      <w:r w:rsidRPr="00E36A06">
        <w:rPr>
          <w:rFonts w:asciiTheme="majorHAnsi" w:hAnsiTheme="majorHAnsi"/>
          <w:bCs/>
          <w:lang w:val="en-IE" w:eastAsia="en-GB"/>
        </w:rPr>
        <w:t xml:space="preserve">A booklet on how to leave a legacy to </w:t>
      </w:r>
      <w:r w:rsidR="00373501">
        <w:rPr>
          <w:rFonts w:asciiTheme="majorHAnsi" w:hAnsiTheme="majorHAnsi"/>
          <w:bCs/>
          <w:lang w:val="en-IE" w:eastAsia="en-GB"/>
        </w:rPr>
        <w:t>your organisation</w:t>
      </w:r>
      <w:r w:rsidRPr="00E36A06">
        <w:rPr>
          <w:rFonts w:asciiTheme="majorHAnsi" w:hAnsiTheme="majorHAnsi"/>
          <w:bCs/>
          <w:lang w:val="en-IE" w:eastAsia="en-GB"/>
        </w:rPr>
        <w:t xml:space="preserve"> including a ‘pledge card’ for people who intend to leave a gift to return to the organisation.</w:t>
      </w:r>
    </w:p>
    <w:p w:rsidR="00CD7BDF" w:rsidRPr="00E36A06" w:rsidRDefault="00CD7BDF" w:rsidP="00CD7BDF">
      <w:pPr>
        <w:pStyle w:val="ListParagraph"/>
        <w:numPr>
          <w:ilvl w:val="1"/>
          <w:numId w:val="11"/>
        </w:numPr>
        <w:spacing w:before="100" w:beforeAutospacing="1" w:after="100" w:afterAutospacing="1"/>
        <w:contextualSpacing/>
        <w:outlineLvl w:val="1"/>
        <w:rPr>
          <w:rFonts w:asciiTheme="majorHAnsi" w:hAnsiTheme="majorHAnsi"/>
          <w:b/>
          <w:bCs/>
          <w:lang w:val="en-IE" w:eastAsia="en-GB"/>
        </w:rPr>
      </w:pPr>
      <w:r w:rsidRPr="00E36A06">
        <w:rPr>
          <w:rFonts w:asciiTheme="majorHAnsi" w:hAnsiTheme="majorHAnsi"/>
          <w:bCs/>
          <w:lang w:val="en-IE" w:eastAsia="en-GB"/>
        </w:rPr>
        <w:t xml:space="preserve">A dedicated legacy page on </w:t>
      </w:r>
      <w:r w:rsidR="00373501">
        <w:rPr>
          <w:rFonts w:asciiTheme="majorHAnsi" w:hAnsiTheme="majorHAnsi"/>
          <w:bCs/>
          <w:lang w:val="en-IE" w:eastAsia="en-GB"/>
        </w:rPr>
        <w:t>your</w:t>
      </w:r>
      <w:r w:rsidRPr="00E36A06">
        <w:rPr>
          <w:rFonts w:asciiTheme="majorHAnsi" w:hAnsiTheme="majorHAnsi"/>
          <w:bCs/>
          <w:lang w:val="en-IE" w:eastAsia="en-GB"/>
        </w:rPr>
        <w:t xml:space="preserve"> website</w:t>
      </w:r>
      <w:r w:rsidR="00373501">
        <w:rPr>
          <w:rFonts w:asciiTheme="majorHAnsi" w:hAnsiTheme="majorHAnsi"/>
          <w:bCs/>
          <w:lang w:val="en-IE" w:eastAsia="en-GB"/>
        </w:rPr>
        <w:t xml:space="preserve"> andlinked to your </w:t>
      </w:r>
      <w:r w:rsidR="00891EAB" w:rsidRPr="00E36A06">
        <w:rPr>
          <w:rFonts w:asciiTheme="majorHAnsi" w:hAnsiTheme="majorHAnsi"/>
          <w:bCs/>
          <w:lang w:val="en-IE" w:eastAsia="en-GB"/>
        </w:rPr>
        <w:t>Facebook</w:t>
      </w:r>
      <w:r w:rsidR="00373501">
        <w:rPr>
          <w:rFonts w:asciiTheme="majorHAnsi" w:hAnsiTheme="majorHAnsi"/>
          <w:bCs/>
          <w:lang w:val="en-IE" w:eastAsia="en-GB"/>
        </w:rPr>
        <w:t xml:space="preserve"> site.</w:t>
      </w:r>
    </w:p>
    <w:p w:rsidR="001A16CD" w:rsidRPr="00E36A06" w:rsidRDefault="001A16CD" w:rsidP="00CD7BDF">
      <w:pPr>
        <w:pStyle w:val="ListParagraph"/>
        <w:numPr>
          <w:ilvl w:val="1"/>
          <w:numId w:val="11"/>
        </w:numPr>
        <w:spacing w:before="100" w:beforeAutospacing="1" w:after="100" w:afterAutospacing="1"/>
        <w:contextualSpacing/>
        <w:outlineLvl w:val="1"/>
        <w:rPr>
          <w:rFonts w:asciiTheme="majorHAnsi" w:hAnsiTheme="majorHAnsi"/>
          <w:b/>
          <w:bCs/>
          <w:lang w:val="en-IE" w:eastAsia="en-GB"/>
        </w:rPr>
      </w:pPr>
      <w:r w:rsidRPr="00E36A06">
        <w:rPr>
          <w:rFonts w:asciiTheme="majorHAnsi" w:hAnsiTheme="majorHAnsi"/>
          <w:bCs/>
          <w:lang w:val="en-IE" w:eastAsia="en-GB"/>
        </w:rPr>
        <w:t xml:space="preserve">A legacy leaflet – to be left at all </w:t>
      </w:r>
      <w:r w:rsidR="00373501">
        <w:rPr>
          <w:rFonts w:asciiTheme="majorHAnsi" w:hAnsiTheme="majorHAnsi"/>
          <w:bCs/>
          <w:lang w:val="en-IE" w:eastAsia="en-GB"/>
        </w:rPr>
        <w:t>your</w:t>
      </w:r>
      <w:r w:rsidRPr="00E36A06">
        <w:rPr>
          <w:rFonts w:asciiTheme="majorHAnsi" w:hAnsiTheme="majorHAnsi"/>
          <w:bCs/>
          <w:lang w:val="en-IE" w:eastAsia="en-GB"/>
        </w:rPr>
        <w:t xml:space="preserve"> outlets and, as appropriate, distributed at meetings, etc.</w:t>
      </w:r>
    </w:p>
    <w:p w:rsidR="00891EAB" w:rsidRPr="00373501" w:rsidRDefault="004D4861" w:rsidP="00373501">
      <w:pPr>
        <w:spacing w:before="100" w:beforeAutospacing="1" w:after="100" w:afterAutospacing="1"/>
        <w:contextualSpacing/>
        <w:outlineLvl w:val="1"/>
        <w:rPr>
          <w:rFonts w:asciiTheme="majorHAnsi" w:hAnsiTheme="majorHAnsi"/>
          <w:bCs/>
          <w:u w:val="single"/>
          <w:lang w:val="en-IE" w:eastAsia="en-GB"/>
        </w:rPr>
      </w:pPr>
      <w:r w:rsidRPr="00373501">
        <w:rPr>
          <w:rFonts w:asciiTheme="majorHAnsi" w:hAnsiTheme="majorHAnsi"/>
          <w:bCs/>
          <w:u w:val="single"/>
          <w:lang w:val="en-IE" w:eastAsia="en-GB"/>
        </w:rPr>
        <w:t>The organisation should not be tempted to ‘fiddle’ with the message – once developed it should be stuck to and communicated consistently over time.  It may take many opportunities to see the message before people take it in.</w:t>
      </w:r>
    </w:p>
    <w:p w:rsidR="00374B5C" w:rsidRPr="00373501" w:rsidRDefault="00373501" w:rsidP="00CD7BDF">
      <w:pPr>
        <w:pStyle w:val="ListParagraph"/>
        <w:numPr>
          <w:ilvl w:val="0"/>
          <w:numId w:val="5"/>
        </w:numPr>
        <w:contextualSpacing/>
        <w:rPr>
          <w:rFonts w:asciiTheme="majorHAnsi" w:hAnsiTheme="majorHAnsi"/>
          <w:b/>
          <w:lang w:val="en-IE"/>
        </w:rPr>
      </w:pPr>
      <w:r>
        <w:rPr>
          <w:rFonts w:asciiTheme="majorHAnsi" w:hAnsiTheme="majorHAnsi"/>
          <w:b/>
          <w:lang w:val="en-IE"/>
        </w:rPr>
        <w:t>Promotion</w:t>
      </w:r>
    </w:p>
    <w:p w:rsidR="00CD7BDF" w:rsidRPr="00E36A06" w:rsidRDefault="00CD7BDF" w:rsidP="00CD7BDF">
      <w:pPr>
        <w:contextualSpacing/>
        <w:rPr>
          <w:rFonts w:asciiTheme="majorHAnsi" w:hAnsiTheme="majorHAnsi"/>
          <w:lang w:val="en-IE"/>
        </w:rPr>
      </w:pPr>
    </w:p>
    <w:p w:rsidR="00CD7BDF" w:rsidRPr="00E36A06" w:rsidRDefault="00CD7BDF" w:rsidP="00CD7BDF">
      <w:pPr>
        <w:contextualSpacing/>
        <w:rPr>
          <w:rFonts w:asciiTheme="majorHAnsi" w:hAnsiTheme="majorHAnsi"/>
          <w:lang w:val="en-IE"/>
        </w:rPr>
      </w:pPr>
      <w:r w:rsidRPr="00E36A06">
        <w:rPr>
          <w:rFonts w:asciiTheme="majorHAnsi" w:hAnsiTheme="majorHAnsi"/>
          <w:lang w:val="en-IE"/>
        </w:rPr>
        <w:t xml:space="preserve">The key to cost effectiveness is to maximise the use of what </w:t>
      </w:r>
      <w:r w:rsidR="00373501">
        <w:rPr>
          <w:rFonts w:asciiTheme="majorHAnsi" w:hAnsiTheme="majorHAnsi"/>
          <w:lang w:val="en-IE"/>
        </w:rPr>
        <w:t>you</w:t>
      </w:r>
      <w:r w:rsidRPr="00E36A06">
        <w:rPr>
          <w:rFonts w:asciiTheme="majorHAnsi" w:hAnsiTheme="majorHAnsi"/>
          <w:lang w:val="en-IE"/>
        </w:rPr>
        <w:t xml:space="preserve"> already do.  In addition, given that organisations often do not know what prompted a legacy </w:t>
      </w:r>
      <w:proofErr w:type="gramStart"/>
      <w:r w:rsidRPr="00E36A06">
        <w:rPr>
          <w:rFonts w:asciiTheme="majorHAnsi" w:hAnsiTheme="majorHAnsi"/>
          <w:lang w:val="en-IE"/>
        </w:rPr>
        <w:t>gift,</w:t>
      </w:r>
      <w:proofErr w:type="gramEnd"/>
      <w:r w:rsidRPr="00E36A06">
        <w:rPr>
          <w:rFonts w:asciiTheme="majorHAnsi" w:hAnsiTheme="majorHAnsi"/>
          <w:lang w:val="en-IE"/>
        </w:rPr>
        <w:t xml:space="preserve"> legacies should be mentioned on absolutely everything </w:t>
      </w:r>
      <w:r w:rsidR="00373501">
        <w:rPr>
          <w:rFonts w:asciiTheme="majorHAnsi" w:hAnsiTheme="majorHAnsi"/>
          <w:lang w:val="en-IE"/>
        </w:rPr>
        <w:t>you produce</w:t>
      </w:r>
      <w:r w:rsidRPr="00E36A06">
        <w:rPr>
          <w:rFonts w:asciiTheme="majorHAnsi" w:hAnsiTheme="majorHAnsi"/>
          <w:lang w:val="en-IE"/>
        </w:rPr>
        <w:t xml:space="preserve">.  Here is a list of </w:t>
      </w:r>
      <w:r w:rsidR="00373501">
        <w:rPr>
          <w:rFonts w:asciiTheme="majorHAnsi" w:hAnsiTheme="majorHAnsi"/>
          <w:lang w:val="en-IE"/>
        </w:rPr>
        <w:t>promotional</w:t>
      </w:r>
      <w:r w:rsidRPr="00E36A06">
        <w:rPr>
          <w:rFonts w:asciiTheme="majorHAnsi" w:hAnsiTheme="majorHAnsi"/>
          <w:lang w:val="en-IE"/>
        </w:rPr>
        <w:t xml:space="preserve">channels that </w:t>
      </w:r>
      <w:r w:rsidR="00373501">
        <w:rPr>
          <w:rFonts w:asciiTheme="majorHAnsi" w:hAnsiTheme="majorHAnsi"/>
          <w:lang w:val="en-IE"/>
        </w:rPr>
        <w:t>might be</w:t>
      </w:r>
      <w:r w:rsidRPr="00E36A06">
        <w:rPr>
          <w:rFonts w:asciiTheme="majorHAnsi" w:hAnsiTheme="majorHAnsi"/>
          <w:lang w:val="en-IE"/>
        </w:rPr>
        <w:t xml:space="preserve"> use</w:t>
      </w:r>
      <w:r w:rsidR="00373501">
        <w:rPr>
          <w:rFonts w:asciiTheme="majorHAnsi" w:hAnsiTheme="majorHAnsi"/>
          <w:lang w:val="en-IE"/>
        </w:rPr>
        <w:t>d</w:t>
      </w:r>
      <w:r w:rsidRPr="00E36A06">
        <w:rPr>
          <w:rFonts w:asciiTheme="majorHAnsi" w:hAnsiTheme="majorHAnsi"/>
          <w:lang w:val="en-IE"/>
        </w:rPr>
        <w:t>:</w:t>
      </w:r>
    </w:p>
    <w:p w:rsidR="00CD7BDF" w:rsidRPr="00E36A06" w:rsidRDefault="00CD7BDF" w:rsidP="00CD7BDF">
      <w:pPr>
        <w:contextualSpacing/>
        <w:rPr>
          <w:rFonts w:asciiTheme="majorHAnsi" w:hAnsiTheme="majorHAnsi"/>
          <w:lang w:val="en-IE"/>
        </w:rPr>
      </w:pPr>
    </w:p>
    <w:p w:rsidR="00CD7BDF" w:rsidRPr="00E36A06" w:rsidRDefault="00CD7BDF" w:rsidP="00CD7BDF">
      <w:pPr>
        <w:pStyle w:val="ListParagraph"/>
        <w:numPr>
          <w:ilvl w:val="0"/>
          <w:numId w:val="10"/>
        </w:numPr>
        <w:contextualSpacing/>
        <w:rPr>
          <w:rFonts w:asciiTheme="majorHAnsi" w:hAnsiTheme="majorHAnsi"/>
          <w:lang w:val="en-IE"/>
        </w:rPr>
      </w:pPr>
      <w:r w:rsidRPr="00E36A06">
        <w:rPr>
          <w:rFonts w:asciiTheme="majorHAnsi" w:hAnsiTheme="majorHAnsi"/>
          <w:lang w:val="en-IE"/>
        </w:rPr>
        <w:t>Existing newsletter – standard one page or half page legacy ‘ask’</w:t>
      </w:r>
    </w:p>
    <w:p w:rsidR="00CD7BDF" w:rsidRPr="00E36A06" w:rsidRDefault="00CD7BDF" w:rsidP="00CD7BDF">
      <w:pPr>
        <w:pStyle w:val="ListParagraph"/>
        <w:numPr>
          <w:ilvl w:val="0"/>
          <w:numId w:val="10"/>
        </w:numPr>
        <w:contextualSpacing/>
        <w:rPr>
          <w:rFonts w:asciiTheme="majorHAnsi" w:hAnsiTheme="majorHAnsi"/>
          <w:lang w:val="en-IE"/>
        </w:rPr>
      </w:pPr>
      <w:r w:rsidRPr="00E36A06">
        <w:rPr>
          <w:rFonts w:asciiTheme="majorHAnsi" w:hAnsiTheme="majorHAnsi"/>
          <w:lang w:val="en-IE"/>
        </w:rPr>
        <w:t>Annual report – as above</w:t>
      </w:r>
    </w:p>
    <w:p w:rsidR="00CD7BDF" w:rsidRPr="00E36A06" w:rsidRDefault="00CD7BDF" w:rsidP="00CD7BDF">
      <w:pPr>
        <w:pStyle w:val="ListParagraph"/>
        <w:numPr>
          <w:ilvl w:val="0"/>
          <w:numId w:val="10"/>
        </w:numPr>
        <w:contextualSpacing/>
        <w:rPr>
          <w:rFonts w:asciiTheme="majorHAnsi" w:hAnsiTheme="majorHAnsi"/>
          <w:lang w:val="en-IE"/>
        </w:rPr>
      </w:pPr>
      <w:r w:rsidRPr="00E36A06">
        <w:rPr>
          <w:rFonts w:asciiTheme="majorHAnsi" w:hAnsiTheme="majorHAnsi"/>
          <w:lang w:val="en-IE"/>
        </w:rPr>
        <w:lastRenderedPageBreak/>
        <w:t>Talks and presentations – these should always include reference to legacies</w:t>
      </w:r>
    </w:p>
    <w:p w:rsidR="001A16CD" w:rsidRPr="00E36A06" w:rsidRDefault="001A16CD" w:rsidP="00CD7BDF">
      <w:pPr>
        <w:pStyle w:val="ListParagraph"/>
        <w:numPr>
          <w:ilvl w:val="0"/>
          <w:numId w:val="10"/>
        </w:numPr>
        <w:contextualSpacing/>
        <w:rPr>
          <w:rFonts w:asciiTheme="majorHAnsi" w:hAnsiTheme="majorHAnsi"/>
          <w:lang w:val="en-IE"/>
        </w:rPr>
      </w:pPr>
      <w:r w:rsidRPr="00E36A06">
        <w:rPr>
          <w:rFonts w:asciiTheme="majorHAnsi" w:hAnsiTheme="majorHAnsi"/>
          <w:lang w:val="en-IE"/>
        </w:rPr>
        <w:t xml:space="preserve">One to one discussions with supporters – </w:t>
      </w:r>
      <w:r w:rsidR="00373501">
        <w:rPr>
          <w:rFonts w:asciiTheme="majorHAnsi" w:hAnsiTheme="majorHAnsi"/>
          <w:lang w:val="en-IE"/>
        </w:rPr>
        <w:t>a</w:t>
      </w:r>
      <w:r w:rsidRPr="00E36A06">
        <w:rPr>
          <w:rFonts w:asciiTheme="majorHAnsi" w:hAnsiTheme="majorHAnsi"/>
          <w:lang w:val="en-IE"/>
        </w:rPr>
        <w:t xml:space="preserve"> leaflet could be used here</w:t>
      </w:r>
    </w:p>
    <w:p w:rsidR="001A16CD" w:rsidRPr="00E36A06" w:rsidRDefault="001A16CD" w:rsidP="00CD7BDF">
      <w:pPr>
        <w:pStyle w:val="ListParagraph"/>
        <w:numPr>
          <w:ilvl w:val="0"/>
          <w:numId w:val="10"/>
        </w:numPr>
        <w:contextualSpacing/>
        <w:rPr>
          <w:rFonts w:asciiTheme="majorHAnsi" w:hAnsiTheme="majorHAnsi"/>
          <w:lang w:val="en-IE"/>
        </w:rPr>
      </w:pPr>
      <w:r w:rsidRPr="00E36A06">
        <w:rPr>
          <w:rFonts w:asciiTheme="majorHAnsi" w:hAnsiTheme="majorHAnsi"/>
          <w:lang w:val="en-IE"/>
        </w:rPr>
        <w:t xml:space="preserve">E mail signatures and tags – everyone using e mail should be tasked with including a legacy </w:t>
      </w:r>
      <w:r w:rsidR="00D11FB7" w:rsidRPr="00E36A06">
        <w:rPr>
          <w:rFonts w:asciiTheme="majorHAnsi" w:hAnsiTheme="majorHAnsi"/>
          <w:lang w:val="en-IE"/>
        </w:rPr>
        <w:t>strapline</w:t>
      </w:r>
      <w:r w:rsidRPr="00E36A06">
        <w:rPr>
          <w:rFonts w:asciiTheme="majorHAnsi" w:hAnsiTheme="majorHAnsi"/>
          <w:lang w:val="en-IE"/>
        </w:rPr>
        <w:t xml:space="preserve"> i.e. a standard wording provided to them for the purpose</w:t>
      </w:r>
    </w:p>
    <w:p w:rsidR="00373501" w:rsidRDefault="001A16CD" w:rsidP="00CD7BDF">
      <w:pPr>
        <w:pStyle w:val="ListParagraph"/>
        <w:numPr>
          <w:ilvl w:val="0"/>
          <w:numId w:val="10"/>
        </w:numPr>
        <w:contextualSpacing/>
        <w:rPr>
          <w:rFonts w:asciiTheme="majorHAnsi" w:hAnsiTheme="majorHAnsi"/>
          <w:lang w:val="en-IE"/>
        </w:rPr>
      </w:pPr>
      <w:r w:rsidRPr="00373501">
        <w:rPr>
          <w:rFonts w:asciiTheme="majorHAnsi" w:hAnsiTheme="majorHAnsi"/>
          <w:lang w:val="en-IE"/>
        </w:rPr>
        <w:t xml:space="preserve">Business cards – the </w:t>
      </w:r>
      <w:r w:rsidR="00D11FB7" w:rsidRPr="00373501">
        <w:rPr>
          <w:rFonts w:asciiTheme="majorHAnsi" w:hAnsiTheme="majorHAnsi"/>
          <w:lang w:val="en-IE"/>
        </w:rPr>
        <w:t>strapline</w:t>
      </w:r>
      <w:r w:rsidRPr="00373501">
        <w:rPr>
          <w:rFonts w:asciiTheme="majorHAnsi" w:hAnsiTheme="majorHAnsi"/>
          <w:lang w:val="en-IE"/>
        </w:rPr>
        <w:t xml:space="preserve"> could be used </w:t>
      </w:r>
    </w:p>
    <w:p w:rsidR="001A16CD" w:rsidRPr="00373501" w:rsidRDefault="001A16CD" w:rsidP="00CD7BDF">
      <w:pPr>
        <w:pStyle w:val="ListParagraph"/>
        <w:numPr>
          <w:ilvl w:val="0"/>
          <w:numId w:val="10"/>
        </w:numPr>
        <w:contextualSpacing/>
        <w:rPr>
          <w:rFonts w:asciiTheme="majorHAnsi" w:hAnsiTheme="majorHAnsi"/>
          <w:lang w:val="en-IE"/>
        </w:rPr>
      </w:pPr>
      <w:r w:rsidRPr="00373501">
        <w:rPr>
          <w:rFonts w:asciiTheme="majorHAnsi" w:hAnsiTheme="majorHAnsi"/>
          <w:lang w:val="en-IE"/>
        </w:rPr>
        <w:t xml:space="preserve">Stationery – </w:t>
      </w:r>
      <w:r w:rsidR="00D11FB7" w:rsidRPr="00373501">
        <w:rPr>
          <w:rFonts w:asciiTheme="majorHAnsi" w:hAnsiTheme="majorHAnsi"/>
          <w:lang w:val="en-IE"/>
        </w:rPr>
        <w:t>also use of the strapline</w:t>
      </w:r>
    </w:p>
    <w:p w:rsidR="001A16CD" w:rsidRPr="00373501" w:rsidRDefault="001A16CD" w:rsidP="001A16CD">
      <w:pPr>
        <w:pStyle w:val="ListParagraph"/>
        <w:numPr>
          <w:ilvl w:val="0"/>
          <w:numId w:val="10"/>
        </w:numPr>
        <w:contextualSpacing/>
        <w:rPr>
          <w:rFonts w:asciiTheme="majorHAnsi" w:hAnsiTheme="majorHAnsi"/>
          <w:lang w:val="en-IE"/>
        </w:rPr>
      </w:pPr>
      <w:r w:rsidRPr="00E36A06">
        <w:rPr>
          <w:rFonts w:asciiTheme="majorHAnsi" w:hAnsiTheme="majorHAnsi"/>
          <w:lang w:val="en-IE"/>
        </w:rPr>
        <w:t>Social media</w:t>
      </w:r>
      <w:r w:rsidR="00D11FB7" w:rsidRPr="00E36A06">
        <w:rPr>
          <w:rFonts w:asciiTheme="majorHAnsi" w:hAnsiTheme="majorHAnsi"/>
          <w:lang w:val="en-IE"/>
        </w:rPr>
        <w:t xml:space="preserve"> – a legacy Facebook page could be established</w:t>
      </w:r>
    </w:p>
    <w:p w:rsidR="001A16CD" w:rsidRPr="00E36A06" w:rsidRDefault="001A16CD" w:rsidP="001A16CD">
      <w:pPr>
        <w:pStyle w:val="ListParagraph"/>
        <w:numPr>
          <w:ilvl w:val="0"/>
          <w:numId w:val="12"/>
        </w:numPr>
        <w:contextualSpacing/>
        <w:rPr>
          <w:rFonts w:asciiTheme="majorHAnsi" w:hAnsiTheme="majorHAnsi"/>
          <w:lang w:val="en-IE"/>
        </w:rPr>
      </w:pPr>
      <w:r w:rsidRPr="00E36A06">
        <w:rPr>
          <w:rFonts w:asciiTheme="majorHAnsi" w:hAnsiTheme="majorHAnsi"/>
          <w:lang w:val="en-IE"/>
        </w:rPr>
        <w:t xml:space="preserve">Posters / display stands for use at </w:t>
      </w:r>
      <w:r w:rsidR="00373501">
        <w:rPr>
          <w:rFonts w:asciiTheme="majorHAnsi" w:hAnsiTheme="majorHAnsi"/>
          <w:lang w:val="en-IE"/>
        </w:rPr>
        <w:t>your offices and sites</w:t>
      </w:r>
    </w:p>
    <w:p w:rsidR="001A16CD" w:rsidRPr="00E36A06" w:rsidRDefault="001A16CD" w:rsidP="001A16CD">
      <w:pPr>
        <w:pStyle w:val="ListParagraph"/>
        <w:numPr>
          <w:ilvl w:val="0"/>
          <w:numId w:val="12"/>
        </w:numPr>
        <w:contextualSpacing/>
        <w:rPr>
          <w:rFonts w:asciiTheme="majorHAnsi" w:hAnsiTheme="majorHAnsi"/>
          <w:lang w:val="en-IE"/>
        </w:rPr>
      </w:pPr>
      <w:r w:rsidRPr="00E36A06">
        <w:rPr>
          <w:rFonts w:asciiTheme="majorHAnsi" w:hAnsiTheme="majorHAnsi"/>
          <w:lang w:val="en-IE"/>
        </w:rPr>
        <w:t xml:space="preserve">Legacy events e.g. tying a legacy ask into </w:t>
      </w:r>
      <w:r w:rsidR="00F239B3" w:rsidRPr="00E36A06">
        <w:rPr>
          <w:rFonts w:asciiTheme="majorHAnsi" w:hAnsiTheme="majorHAnsi"/>
          <w:lang w:val="en-IE"/>
        </w:rPr>
        <w:t>a guest lecture on a given subject.</w:t>
      </w:r>
    </w:p>
    <w:p w:rsidR="00D11FB7" w:rsidRPr="00E36A06" w:rsidRDefault="001A16CD" w:rsidP="00EF23D9">
      <w:pPr>
        <w:pStyle w:val="ListParagraph"/>
        <w:numPr>
          <w:ilvl w:val="0"/>
          <w:numId w:val="12"/>
        </w:numPr>
        <w:contextualSpacing/>
        <w:rPr>
          <w:rFonts w:asciiTheme="majorHAnsi" w:hAnsiTheme="majorHAnsi"/>
          <w:lang w:val="en-IE"/>
        </w:rPr>
      </w:pPr>
      <w:r w:rsidRPr="00E36A06">
        <w:rPr>
          <w:rFonts w:asciiTheme="majorHAnsi" w:hAnsiTheme="majorHAnsi"/>
          <w:lang w:val="en-IE"/>
        </w:rPr>
        <w:t xml:space="preserve">External advertising </w:t>
      </w:r>
      <w:r w:rsidR="00373501">
        <w:rPr>
          <w:rFonts w:asciiTheme="majorHAnsi" w:hAnsiTheme="majorHAnsi"/>
          <w:lang w:val="en-IE"/>
        </w:rPr>
        <w:t>in specialist press and</w:t>
      </w:r>
      <w:r w:rsidR="00EF23D9" w:rsidRPr="00E36A06">
        <w:rPr>
          <w:rFonts w:asciiTheme="majorHAnsi" w:hAnsiTheme="majorHAnsi"/>
          <w:lang w:val="en-IE"/>
        </w:rPr>
        <w:t xml:space="preserve"> general</w:t>
      </w:r>
      <w:r w:rsidRPr="00E36A06">
        <w:rPr>
          <w:rFonts w:asciiTheme="majorHAnsi" w:hAnsiTheme="majorHAnsi"/>
          <w:lang w:val="en-IE"/>
        </w:rPr>
        <w:t xml:space="preserve"> press / media </w:t>
      </w:r>
    </w:p>
    <w:p w:rsidR="00EF23D9" w:rsidRPr="00E36A06" w:rsidRDefault="00EF23D9" w:rsidP="00EF23D9">
      <w:pPr>
        <w:pStyle w:val="ListParagraph"/>
        <w:ind w:left="360"/>
        <w:contextualSpacing/>
        <w:rPr>
          <w:rFonts w:asciiTheme="majorHAnsi" w:hAnsiTheme="majorHAnsi"/>
          <w:lang w:val="en-IE"/>
        </w:rPr>
      </w:pPr>
    </w:p>
    <w:p w:rsidR="00D11FB7" w:rsidRPr="00373501" w:rsidRDefault="00D11FB7" w:rsidP="00D11FB7">
      <w:pPr>
        <w:pStyle w:val="ListParagraph"/>
        <w:numPr>
          <w:ilvl w:val="0"/>
          <w:numId w:val="5"/>
        </w:numPr>
        <w:contextualSpacing/>
        <w:rPr>
          <w:rFonts w:asciiTheme="majorHAnsi" w:hAnsiTheme="majorHAnsi"/>
          <w:b/>
          <w:lang w:val="en-IE"/>
        </w:rPr>
      </w:pPr>
      <w:r w:rsidRPr="00373501">
        <w:rPr>
          <w:rFonts w:asciiTheme="majorHAnsi" w:hAnsiTheme="majorHAnsi"/>
          <w:b/>
          <w:lang w:val="en-IE"/>
        </w:rPr>
        <w:t xml:space="preserve">Practicalities of running </w:t>
      </w:r>
      <w:r w:rsidR="00373501">
        <w:rPr>
          <w:rFonts w:asciiTheme="majorHAnsi" w:hAnsiTheme="majorHAnsi"/>
          <w:b/>
          <w:lang w:val="en-IE"/>
        </w:rPr>
        <w:t>a legacy</w:t>
      </w:r>
      <w:r w:rsidR="009B004A">
        <w:rPr>
          <w:rFonts w:asciiTheme="majorHAnsi" w:hAnsiTheme="majorHAnsi"/>
          <w:b/>
          <w:lang w:val="en-IE"/>
        </w:rPr>
        <w:t xml:space="preserve"> campaign</w:t>
      </w:r>
    </w:p>
    <w:p w:rsidR="00D11FB7" w:rsidRPr="00E36A06" w:rsidRDefault="00D11FB7" w:rsidP="00D11FB7">
      <w:pPr>
        <w:contextualSpacing/>
        <w:rPr>
          <w:rFonts w:asciiTheme="majorHAnsi" w:hAnsiTheme="majorHAnsi"/>
          <w:lang w:val="en-IE"/>
        </w:rPr>
      </w:pPr>
    </w:p>
    <w:p w:rsidR="00116D24" w:rsidRDefault="00F62003" w:rsidP="00D11FB7">
      <w:pPr>
        <w:pStyle w:val="ListParagraph"/>
        <w:numPr>
          <w:ilvl w:val="0"/>
          <w:numId w:val="13"/>
        </w:numPr>
        <w:contextualSpacing/>
        <w:rPr>
          <w:rFonts w:asciiTheme="majorHAnsi" w:hAnsiTheme="majorHAnsi"/>
          <w:lang w:val="en-IE"/>
        </w:rPr>
      </w:pPr>
      <w:r w:rsidRPr="00E36A06">
        <w:rPr>
          <w:rFonts w:asciiTheme="majorHAnsi" w:hAnsiTheme="majorHAnsi"/>
          <w:lang w:val="en-IE"/>
        </w:rPr>
        <w:t xml:space="preserve">Those enquiring as a result of advertising </w:t>
      </w:r>
      <w:r w:rsidR="00373501">
        <w:rPr>
          <w:rFonts w:asciiTheme="majorHAnsi" w:hAnsiTheme="majorHAnsi"/>
          <w:lang w:val="en-IE"/>
        </w:rPr>
        <w:t>might</w:t>
      </w:r>
      <w:r w:rsidRPr="00E36A06">
        <w:rPr>
          <w:rFonts w:asciiTheme="majorHAnsi" w:hAnsiTheme="majorHAnsi"/>
          <w:lang w:val="en-IE"/>
        </w:rPr>
        <w:t xml:space="preserve"> be sent a legacy booklet and cover letter</w:t>
      </w:r>
      <w:r w:rsidR="00116D24">
        <w:rPr>
          <w:rFonts w:asciiTheme="majorHAnsi" w:hAnsiTheme="majorHAnsi"/>
          <w:lang w:val="en-IE"/>
        </w:rPr>
        <w:t xml:space="preserve"> and their details recorded or</w:t>
      </w:r>
      <w:r w:rsidRPr="00E36A06">
        <w:rPr>
          <w:rFonts w:asciiTheme="majorHAnsi" w:hAnsiTheme="majorHAnsi"/>
          <w:lang w:val="en-IE"/>
        </w:rPr>
        <w:t xml:space="preserve"> logged on a database.  </w:t>
      </w:r>
    </w:p>
    <w:p w:rsidR="00D11FB7" w:rsidRPr="00E36A06" w:rsidRDefault="00F62003" w:rsidP="00D11FB7">
      <w:pPr>
        <w:pStyle w:val="ListParagraph"/>
        <w:numPr>
          <w:ilvl w:val="0"/>
          <w:numId w:val="13"/>
        </w:numPr>
        <w:contextualSpacing/>
        <w:rPr>
          <w:rFonts w:asciiTheme="majorHAnsi" w:hAnsiTheme="majorHAnsi"/>
          <w:lang w:val="en-IE"/>
        </w:rPr>
      </w:pPr>
      <w:r w:rsidRPr="00E36A06">
        <w:rPr>
          <w:rFonts w:asciiTheme="majorHAnsi" w:hAnsiTheme="majorHAnsi"/>
          <w:lang w:val="en-IE"/>
        </w:rPr>
        <w:t>The booklet would include a ‘pledge card’ to be returned by people</w:t>
      </w:r>
      <w:r w:rsidR="006B723C" w:rsidRPr="00E36A06">
        <w:rPr>
          <w:rFonts w:asciiTheme="majorHAnsi" w:hAnsiTheme="majorHAnsi"/>
          <w:lang w:val="en-IE"/>
        </w:rPr>
        <w:t xml:space="preserve"> intending to leave a legacy.  However, t</w:t>
      </w:r>
      <w:r w:rsidRPr="00E36A06">
        <w:rPr>
          <w:rFonts w:asciiTheme="majorHAnsi" w:hAnsiTheme="majorHAnsi"/>
          <w:lang w:val="en-IE"/>
        </w:rPr>
        <w:t xml:space="preserve">here are </w:t>
      </w:r>
      <w:r w:rsidR="00116D24">
        <w:rPr>
          <w:rFonts w:asciiTheme="majorHAnsi" w:hAnsiTheme="majorHAnsi"/>
          <w:lang w:val="en-IE"/>
        </w:rPr>
        <w:t>issues in</w:t>
      </w:r>
      <w:r w:rsidRPr="00E36A06">
        <w:rPr>
          <w:rFonts w:asciiTheme="majorHAnsi" w:hAnsiTheme="majorHAnsi"/>
          <w:lang w:val="en-IE"/>
        </w:rPr>
        <w:t xml:space="preserve"> tracking </w:t>
      </w:r>
      <w:r w:rsidR="006B723C" w:rsidRPr="00E36A06">
        <w:rPr>
          <w:rFonts w:asciiTheme="majorHAnsi" w:hAnsiTheme="majorHAnsi"/>
          <w:lang w:val="en-IE"/>
        </w:rPr>
        <w:t>t</w:t>
      </w:r>
      <w:bookmarkStart w:id="0" w:name="_GoBack"/>
      <w:bookmarkEnd w:id="0"/>
      <w:r w:rsidR="006B723C" w:rsidRPr="00E36A06">
        <w:rPr>
          <w:rFonts w:asciiTheme="majorHAnsi" w:hAnsiTheme="majorHAnsi"/>
          <w:lang w:val="en-IE"/>
        </w:rPr>
        <w:t xml:space="preserve">hese </w:t>
      </w:r>
      <w:r w:rsidRPr="00E36A06">
        <w:rPr>
          <w:rFonts w:asciiTheme="majorHAnsi" w:hAnsiTheme="majorHAnsi"/>
          <w:lang w:val="en-IE"/>
        </w:rPr>
        <w:t>‘intenders’ – in some cases people will not want to let the organisation know their intentions and, in some cases, they will not carry through on their intentions.</w:t>
      </w:r>
    </w:p>
    <w:p w:rsidR="00F62003" w:rsidRPr="00E36A06" w:rsidRDefault="00F62003" w:rsidP="00D11FB7">
      <w:pPr>
        <w:pStyle w:val="ListParagraph"/>
        <w:numPr>
          <w:ilvl w:val="0"/>
          <w:numId w:val="13"/>
        </w:numPr>
        <w:contextualSpacing/>
        <w:rPr>
          <w:rFonts w:asciiTheme="majorHAnsi" w:hAnsiTheme="majorHAnsi"/>
          <w:lang w:val="en-IE"/>
        </w:rPr>
      </w:pPr>
      <w:proofErr w:type="gramStart"/>
      <w:r w:rsidRPr="00E36A06">
        <w:rPr>
          <w:rFonts w:asciiTheme="majorHAnsi" w:hAnsiTheme="majorHAnsi"/>
          <w:lang w:val="en-IE"/>
        </w:rPr>
        <w:t>Enquirers,</w:t>
      </w:r>
      <w:proofErr w:type="gramEnd"/>
      <w:r w:rsidRPr="00E36A06">
        <w:rPr>
          <w:rFonts w:asciiTheme="majorHAnsi" w:hAnsiTheme="majorHAnsi"/>
          <w:lang w:val="en-IE"/>
        </w:rPr>
        <w:t xml:space="preserve"> and especially </w:t>
      </w:r>
      <w:r w:rsidR="00116D24">
        <w:rPr>
          <w:rFonts w:asciiTheme="majorHAnsi" w:hAnsiTheme="majorHAnsi"/>
          <w:lang w:val="en-IE"/>
        </w:rPr>
        <w:t xml:space="preserve">those who end up pledging a legacy gift </w:t>
      </w:r>
      <w:r w:rsidRPr="00E36A06">
        <w:rPr>
          <w:rFonts w:asciiTheme="majorHAnsi" w:hAnsiTheme="majorHAnsi"/>
          <w:lang w:val="en-IE"/>
        </w:rPr>
        <w:t xml:space="preserve">should be thanked appropriately and </w:t>
      </w:r>
      <w:r w:rsidR="00116D24">
        <w:rPr>
          <w:rFonts w:asciiTheme="majorHAnsi" w:hAnsiTheme="majorHAnsi"/>
          <w:lang w:val="en-IE"/>
        </w:rPr>
        <w:t xml:space="preserve">in an </w:t>
      </w:r>
      <w:r w:rsidR="00116D24" w:rsidRPr="00E36A06">
        <w:rPr>
          <w:rFonts w:asciiTheme="majorHAnsi" w:hAnsiTheme="majorHAnsi"/>
          <w:lang w:val="en-IE"/>
        </w:rPr>
        <w:t>impactful</w:t>
      </w:r>
      <w:r w:rsidR="00116D24">
        <w:rPr>
          <w:rFonts w:asciiTheme="majorHAnsi" w:hAnsiTheme="majorHAnsi"/>
          <w:lang w:val="en-IE"/>
        </w:rPr>
        <w:t xml:space="preserve"> way</w:t>
      </w:r>
      <w:r w:rsidRPr="00E36A06">
        <w:rPr>
          <w:rFonts w:asciiTheme="majorHAnsi" w:hAnsiTheme="majorHAnsi"/>
          <w:lang w:val="en-IE"/>
        </w:rPr>
        <w:t>.</w:t>
      </w:r>
    </w:p>
    <w:p w:rsidR="00F62003" w:rsidRPr="00E36A06" w:rsidRDefault="00F62003" w:rsidP="00D11FB7">
      <w:pPr>
        <w:pStyle w:val="ListParagraph"/>
        <w:numPr>
          <w:ilvl w:val="0"/>
          <w:numId w:val="13"/>
        </w:numPr>
        <w:contextualSpacing/>
        <w:rPr>
          <w:rFonts w:asciiTheme="majorHAnsi" w:hAnsiTheme="majorHAnsi"/>
          <w:lang w:val="en-IE"/>
        </w:rPr>
      </w:pPr>
      <w:r w:rsidRPr="00E36A06">
        <w:rPr>
          <w:rFonts w:asciiTheme="majorHAnsi" w:hAnsiTheme="majorHAnsi"/>
          <w:lang w:val="en-IE"/>
        </w:rPr>
        <w:t>Those enquiring / pledging should be sent regular upd</w:t>
      </w:r>
      <w:r w:rsidR="00116D24">
        <w:rPr>
          <w:rFonts w:asciiTheme="majorHAnsi" w:hAnsiTheme="majorHAnsi"/>
          <w:lang w:val="en-IE"/>
        </w:rPr>
        <w:t>ates on your work</w:t>
      </w:r>
      <w:r w:rsidRPr="00E36A06">
        <w:rPr>
          <w:rFonts w:asciiTheme="majorHAnsi" w:hAnsiTheme="majorHAnsi"/>
          <w:lang w:val="en-IE"/>
        </w:rPr>
        <w:t>.</w:t>
      </w:r>
    </w:p>
    <w:p w:rsidR="00F62003" w:rsidRPr="00E36A06" w:rsidRDefault="00F62003" w:rsidP="00D11FB7">
      <w:pPr>
        <w:pStyle w:val="ListParagraph"/>
        <w:numPr>
          <w:ilvl w:val="0"/>
          <w:numId w:val="13"/>
        </w:numPr>
        <w:contextualSpacing/>
        <w:rPr>
          <w:rFonts w:asciiTheme="majorHAnsi" w:hAnsiTheme="majorHAnsi"/>
          <w:lang w:val="en-IE"/>
        </w:rPr>
      </w:pPr>
      <w:r w:rsidRPr="00E36A06">
        <w:rPr>
          <w:rFonts w:asciiTheme="majorHAnsi" w:hAnsiTheme="majorHAnsi"/>
          <w:lang w:val="en-IE"/>
        </w:rPr>
        <w:t xml:space="preserve">For some donors, the need to be remembered may be a factor in their decision to leave a legacy.  Some charities have developed books of </w:t>
      </w:r>
      <w:r w:rsidR="00E83E58" w:rsidRPr="00E36A06">
        <w:rPr>
          <w:rFonts w:asciiTheme="majorHAnsi" w:hAnsiTheme="majorHAnsi"/>
          <w:lang w:val="en-IE"/>
        </w:rPr>
        <w:t>remembrance</w:t>
      </w:r>
      <w:r w:rsidRPr="00E36A06">
        <w:rPr>
          <w:rFonts w:asciiTheme="majorHAnsi" w:hAnsiTheme="majorHAnsi"/>
          <w:lang w:val="en-IE"/>
        </w:rPr>
        <w:t>, plaques in buildings, tree planting, gardens of remembrance, etc.  Again, this warrants further discussion and would be a good topic for any focus group on legacies.</w:t>
      </w:r>
    </w:p>
    <w:p w:rsidR="00E83E58" w:rsidRPr="00E36A06" w:rsidRDefault="00E83E58" w:rsidP="00D11FB7">
      <w:pPr>
        <w:pStyle w:val="ListParagraph"/>
        <w:numPr>
          <w:ilvl w:val="0"/>
          <w:numId w:val="13"/>
        </w:numPr>
        <w:contextualSpacing/>
        <w:rPr>
          <w:rFonts w:asciiTheme="majorHAnsi" w:hAnsiTheme="majorHAnsi"/>
          <w:lang w:val="en-IE"/>
        </w:rPr>
      </w:pPr>
      <w:r w:rsidRPr="00E36A06">
        <w:rPr>
          <w:rFonts w:asciiTheme="majorHAnsi" w:hAnsiTheme="majorHAnsi"/>
          <w:lang w:val="en-IE"/>
        </w:rPr>
        <w:t>How will the campaign be sustained in the longer term?  Options include combining the task with other existing fundraising roles, employing someone part time or recruiting a volunteer to take on the task.</w:t>
      </w:r>
    </w:p>
    <w:p w:rsidR="00891256" w:rsidRPr="00E36A06" w:rsidRDefault="00891256" w:rsidP="00891256">
      <w:pPr>
        <w:contextualSpacing/>
        <w:rPr>
          <w:rFonts w:asciiTheme="majorHAnsi" w:hAnsiTheme="majorHAnsi"/>
          <w:lang w:val="en-IE"/>
        </w:rPr>
      </w:pPr>
    </w:p>
    <w:p w:rsidR="00891256" w:rsidRPr="00116D24" w:rsidRDefault="00891256" w:rsidP="00891256">
      <w:pPr>
        <w:pStyle w:val="ListParagraph"/>
        <w:numPr>
          <w:ilvl w:val="0"/>
          <w:numId w:val="5"/>
        </w:numPr>
        <w:contextualSpacing/>
        <w:rPr>
          <w:rFonts w:asciiTheme="majorHAnsi" w:hAnsiTheme="majorHAnsi"/>
          <w:b/>
          <w:lang w:val="en-IE"/>
        </w:rPr>
      </w:pPr>
      <w:r w:rsidRPr="00116D24">
        <w:rPr>
          <w:rFonts w:asciiTheme="majorHAnsi" w:hAnsiTheme="majorHAnsi"/>
          <w:b/>
          <w:lang w:val="en-IE"/>
        </w:rPr>
        <w:t>Role of solicitors</w:t>
      </w:r>
    </w:p>
    <w:p w:rsidR="00891256" w:rsidRPr="00E36A06" w:rsidRDefault="00891256" w:rsidP="00891256">
      <w:pPr>
        <w:contextualSpacing/>
        <w:rPr>
          <w:rFonts w:asciiTheme="majorHAnsi" w:hAnsiTheme="majorHAnsi"/>
          <w:lang w:val="en-IE"/>
        </w:rPr>
      </w:pPr>
    </w:p>
    <w:p w:rsidR="00891256" w:rsidRPr="00E36A06" w:rsidRDefault="00891256" w:rsidP="00891256">
      <w:pPr>
        <w:contextualSpacing/>
        <w:rPr>
          <w:rFonts w:asciiTheme="majorHAnsi" w:hAnsiTheme="majorHAnsi"/>
          <w:lang w:val="en-IE"/>
        </w:rPr>
      </w:pPr>
      <w:r w:rsidRPr="00E36A06">
        <w:rPr>
          <w:rFonts w:asciiTheme="majorHAnsi" w:hAnsiTheme="majorHAnsi"/>
          <w:lang w:val="en-IE"/>
        </w:rPr>
        <w:t xml:space="preserve">The role of solicitors in raising legacy funds is often misunderstood and exaggerated.  Solicitors cannot steer legacy donors towards a particular charity – they are specifically forbidden to do so by the Law Society.  Most solicitors are overwhelmed by charity literature and cannot practically display </w:t>
      </w:r>
      <w:r w:rsidR="006B723C" w:rsidRPr="00E36A06">
        <w:rPr>
          <w:rFonts w:asciiTheme="majorHAnsi" w:hAnsiTheme="majorHAnsi"/>
          <w:lang w:val="en-IE"/>
        </w:rPr>
        <w:t>it</w:t>
      </w:r>
      <w:r w:rsidRPr="00E36A06">
        <w:rPr>
          <w:rFonts w:asciiTheme="majorHAnsi" w:hAnsiTheme="majorHAnsi"/>
          <w:lang w:val="en-IE"/>
        </w:rPr>
        <w:t xml:space="preserve"> – placing leaflets is a strategy which will only work if a good relationship exists between </w:t>
      </w:r>
      <w:r w:rsidR="00116D24">
        <w:rPr>
          <w:rFonts w:asciiTheme="majorHAnsi" w:hAnsiTheme="majorHAnsi"/>
          <w:lang w:val="en-IE"/>
        </w:rPr>
        <w:t>your organisation</w:t>
      </w:r>
      <w:r w:rsidRPr="00E36A06">
        <w:rPr>
          <w:rFonts w:asciiTheme="majorHAnsi" w:hAnsiTheme="majorHAnsi"/>
          <w:lang w:val="en-IE"/>
        </w:rPr>
        <w:t xml:space="preserve"> and the solicitor.  However, it may be possible, through personal contact, to build a relationship with a network of solicitors who are prepared to write wills for supporters at a low cost or for free in the hope they will leave </w:t>
      </w:r>
      <w:r w:rsidR="00116D24">
        <w:rPr>
          <w:rFonts w:asciiTheme="majorHAnsi" w:hAnsiTheme="majorHAnsi"/>
          <w:lang w:val="en-IE"/>
        </w:rPr>
        <w:t xml:space="preserve">you </w:t>
      </w:r>
      <w:r w:rsidRPr="00E36A06">
        <w:rPr>
          <w:rFonts w:asciiTheme="majorHAnsi" w:hAnsiTheme="majorHAnsi"/>
          <w:lang w:val="en-IE"/>
        </w:rPr>
        <w:t xml:space="preserve">a legacy.  In some cases clients are asked to give a donation to the charity in lieu of a fee.  Another way solicitors can help is by giving talks to groups of supporters on the general principles of making a will – in this way they may gain clients and the charity may gain supporters. </w:t>
      </w:r>
      <w:r w:rsidR="00116D24">
        <w:rPr>
          <w:rFonts w:asciiTheme="majorHAnsi" w:hAnsiTheme="majorHAnsi"/>
          <w:lang w:val="en-IE"/>
        </w:rPr>
        <w:t xml:space="preserve"> It is generally always a good idea to run any booklets or detailed materials past a solicitor to ensure that they are factually accurate.</w:t>
      </w:r>
    </w:p>
    <w:sectPr w:rsidR="00891256" w:rsidRPr="00E36A06" w:rsidSect="00116D24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39F"/>
    <w:multiLevelType w:val="hybridMultilevel"/>
    <w:tmpl w:val="3154E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83D1E"/>
    <w:multiLevelType w:val="hybridMultilevel"/>
    <w:tmpl w:val="CE46C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503B5D"/>
    <w:multiLevelType w:val="hybridMultilevel"/>
    <w:tmpl w:val="E4180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425B48"/>
    <w:multiLevelType w:val="hybridMultilevel"/>
    <w:tmpl w:val="23B0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52A5D"/>
    <w:multiLevelType w:val="hybridMultilevel"/>
    <w:tmpl w:val="CD167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AE10C9"/>
    <w:multiLevelType w:val="hybridMultilevel"/>
    <w:tmpl w:val="51EE7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C23F38"/>
    <w:multiLevelType w:val="hybridMultilevel"/>
    <w:tmpl w:val="1DD01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671037"/>
    <w:multiLevelType w:val="hybridMultilevel"/>
    <w:tmpl w:val="63146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F071BD"/>
    <w:multiLevelType w:val="hybridMultilevel"/>
    <w:tmpl w:val="09926806"/>
    <w:lvl w:ilvl="0" w:tplc="030E74D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872FC4"/>
    <w:multiLevelType w:val="hybridMultilevel"/>
    <w:tmpl w:val="562C3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3277D7"/>
    <w:multiLevelType w:val="multilevel"/>
    <w:tmpl w:val="A596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9E57FD"/>
    <w:multiLevelType w:val="hybridMultilevel"/>
    <w:tmpl w:val="B19AE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322623"/>
    <w:multiLevelType w:val="hybridMultilevel"/>
    <w:tmpl w:val="692EA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137B92"/>
    <w:multiLevelType w:val="hybridMultilevel"/>
    <w:tmpl w:val="A336FEC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B80FB5"/>
    <w:multiLevelType w:val="hybridMultilevel"/>
    <w:tmpl w:val="6FCC7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0"/>
  </w:num>
  <w:num w:numId="5">
    <w:abstractNumId w:val="8"/>
  </w:num>
  <w:num w:numId="6">
    <w:abstractNumId w:val="14"/>
  </w:num>
  <w:num w:numId="7">
    <w:abstractNumId w:val="13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2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27C"/>
    <w:rsid w:val="00044B15"/>
    <w:rsid w:val="00092E4C"/>
    <w:rsid w:val="000A4DD5"/>
    <w:rsid w:val="000B4348"/>
    <w:rsid w:val="000D5A89"/>
    <w:rsid w:val="000E77F3"/>
    <w:rsid w:val="00116D24"/>
    <w:rsid w:val="001A0BE6"/>
    <w:rsid w:val="001A16CD"/>
    <w:rsid w:val="001F00DE"/>
    <w:rsid w:val="002F0E21"/>
    <w:rsid w:val="00365102"/>
    <w:rsid w:val="00373501"/>
    <w:rsid w:val="00374B5C"/>
    <w:rsid w:val="003E58C1"/>
    <w:rsid w:val="00464A72"/>
    <w:rsid w:val="00475D83"/>
    <w:rsid w:val="004D4861"/>
    <w:rsid w:val="00525013"/>
    <w:rsid w:val="00546092"/>
    <w:rsid w:val="005C0653"/>
    <w:rsid w:val="0061326D"/>
    <w:rsid w:val="00617765"/>
    <w:rsid w:val="00637613"/>
    <w:rsid w:val="00647838"/>
    <w:rsid w:val="006B723C"/>
    <w:rsid w:val="00771E06"/>
    <w:rsid w:val="00775CA6"/>
    <w:rsid w:val="00806305"/>
    <w:rsid w:val="008107FF"/>
    <w:rsid w:val="00885931"/>
    <w:rsid w:val="00891256"/>
    <w:rsid w:val="00891EAB"/>
    <w:rsid w:val="00896C1D"/>
    <w:rsid w:val="008E6DDF"/>
    <w:rsid w:val="00970DC3"/>
    <w:rsid w:val="009B004A"/>
    <w:rsid w:val="009C1DB2"/>
    <w:rsid w:val="009D227C"/>
    <w:rsid w:val="009E3E0D"/>
    <w:rsid w:val="00A6654E"/>
    <w:rsid w:val="00B16147"/>
    <w:rsid w:val="00B90FF5"/>
    <w:rsid w:val="00BD4D1D"/>
    <w:rsid w:val="00C27ABA"/>
    <w:rsid w:val="00CD7BDF"/>
    <w:rsid w:val="00D11FB7"/>
    <w:rsid w:val="00D30DFD"/>
    <w:rsid w:val="00DC06D5"/>
    <w:rsid w:val="00E36A06"/>
    <w:rsid w:val="00E533DC"/>
    <w:rsid w:val="00E57C12"/>
    <w:rsid w:val="00E83E58"/>
    <w:rsid w:val="00EA0739"/>
    <w:rsid w:val="00ED2F8C"/>
    <w:rsid w:val="00EF23D9"/>
    <w:rsid w:val="00F239B3"/>
    <w:rsid w:val="00F62003"/>
    <w:rsid w:val="00F62834"/>
    <w:rsid w:val="00F86EED"/>
    <w:rsid w:val="00F90561"/>
    <w:rsid w:val="00F9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A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CA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775CA6"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775CA6"/>
    <w:pPr>
      <w:keepNext/>
      <w:ind w:left="3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775CA6"/>
    <w:pPr>
      <w:keepNext/>
      <w:jc w:val="center"/>
      <w:outlineLvl w:val="3"/>
    </w:pPr>
    <w:rPr>
      <w:rFonts w:ascii="Arial" w:hAnsi="Arial" w:cs="Arial"/>
      <w:b/>
      <w:bCs/>
      <w:sz w:val="56"/>
    </w:rPr>
  </w:style>
  <w:style w:type="paragraph" w:styleId="Heading5">
    <w:name w:val="heading 5"/>
    <w:basedOn w:val="Normal"/>
    <w:next w:val="Normal"/>
    <w:link w:val="Heading5Char"/>
    <w:qFormat/>
    <w:rsid w:val="00775CA6"/>
    <w:pPr>
      <w:keepNext/>
      <w:outlineLvl w:val="4"/>
    </w:pPr>
    <w:rPr>
      <w:rFonts w:ascii="Arial" w:hAnsi="Arial" w:cs="Arial"/>
      <w:b/>
      <w:bCs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775CA6"/>
    <w:pPr>
      <w:keepNext/>
      <w:outlineLvl w:val="5"/>
    </w:pPr>
    <w:rPr>
      <w:rFonts w:ascii="Arial" w:hAnsi="Arial" w:cs="Arial"/>
      <w:u w:val="single"/>
    </w:rPr>
  </w:style>
  <w:style w:type="paragraph" w:styleId="Heading7">
    <w:name w:val="heading 7"/>
    <w:basedOn w:val="Normal"/>
    <w:next w:val="Normal"/>
    <w:link w:val="Heading7Char"/>
    <w:qFormat/>
    <w:rsid w:val="00775CA6"/>
    <w:pPr>
      <w:keepNext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CA6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75CA6"/>
    <w:rPr>
      <w:rFonts w:ascii="Arial" w:hAnsi="Arial" w:cs="Arial"/>
      <w:b/>
      <w:bCs/>
      <w:sz w:val="24"/>
      <w:szCs w:val="24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75CA6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75CA6"/>
    <w:rPr>
      <w:rFonts w:ascii="Arial" w:hAnsi="Arial" w:cs="Arial"/>
      <w:b/>
      <w:bCs/>
      <w:sz w:val="56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75CA6"/>
    <w:rPr>
      <w:rFonts w:ascii="Arial" w:hAnsi="Arial" w:cs="Arial"/>
      <w:b/>
      <w:bCs/>
      <w:color w:val="000000"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75CA6"/>
    <w:rPr>
      <w:rFonts w:ascii="Arial" w:hAnsi="Arial" w:cs="Arial"/>
      <w:sz w:val="24"/>
      <w:szCs w:val="24"/>
      <w:u w:val="single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75CA6"/>
    <w:rPr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775CA6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75CA6"/>
    <w:rPr>
      <w:rFonts w:ascii="Arial" w:hAnsi="Arial" w:cs="Arial"/>
      <w:b/>
      <w:bCs/>
      <w:sz w:val="3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5CA6"/>
    <w:pPr>
      <w:ind w:left="720"/>
    </w:pPr>
  </w:style>
  <w:style w:type="table" w:styleId="TableGrid">
    <w:name w:val="Table Grid"/>
    <w:basedOn w:val="TableNormal"/>
    <w:uiPriority w:val="59"/>
    <w:rsid w:val="000B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27A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7ABA"/>
    <w:pPr>
      <w:spacing w:before="100" w:beforeAutospacing="1" w:after="100" w:afterAutospacing="1"/>
    </w:pPr>
    <w:rPr>
      <w:lang w:eastAsia="en-GB"/>
    </w:rPr>
  </w:style>
  <w:style w:type="paragraph" w:customStyle="1" w:styleId="Quote1">
    <w:name w:val="Quote1"/>
    <w:basedOn w:val="Normal"/>
    <w:rsid w:val="00C27AB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C27ABA"/>
    <w:rPr>
      <w:b/>
      <w:bCs/>
    </w:rPr>
  </w:style>
  <w:style w:type="character" w:styleId="Emphasis">
    <w:name w:val="Emphasis"/>
    <w:basedOn w:val="DefaultParagraphFont"/>
    <w:uiPriority w:val="20"/>
    <w:qFormat/>
    <w:rsid w:val="00C27ABA"/>
    <w:rPr>
      <w:i/>
      <w:iCs/>
    </w:rPr>
  </w:style>
  <w:style w:type="character" w:customStyle="1" w:styleId="callout-center">
    <w:name w:val="callout-center"/>
    <w:basedOn w:val="DefaultParagraphFont"/>
    <w:rsid w:val="00C27ABA"/>
  </w:style>
  <w:style w:type="paragraph" w:customStyle="1" w:styleId="introtxt">
    <w:name w:val="introtxt"/>
    <w:basedOn w:val="Normal"/>
    <w:rsid w:val="00637613"/>
    <w:pPr>
      <w:spacing w:before="100" w:beforeAutospacing="1" w:after="100" w:afterAutospacing="1" w:line="312" w:lineRule="auto"/>
    </w:pPr>
    <w:rPr>
      <w:sz w:val="31"/>
      <w:szCs w:val="3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06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A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CA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775CA6"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775CA6"/>
    <w:pPr>
      <w:keepNext/>
      <w:ind w:left="3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775CA6"/>
    <w:pPr>
      <w:keepNext/>
      <w:jc w:val="center"/>
      <w:outlineLvl w:val="3"/>
    </w:pPr>
    <w:rPr>
      <w:rFonts w:ascii="Arial" w:hAnsi="Arial" w:cs="Arial"/>
      <w:b/>
      <w:bCs/>
      <w:sz w:val="56"/>
    </w:rPr>
  </w:style>
  <w:style w:type="paragraph" w:styleId="Heading5">
    <w:name w:val="heading 5"/>
    <w:basedOn w:val="Normal"/>
    <w:next w:val="Normal"/>
    <w:link w:val="Heading5Char"/>
    <w:qFormat/>
    <w:rsid w:val="00775CA6"/>
    <w:pPr>
      <w:keepNext/>
      <w:outlineLvl w:val="4"/>
    </w:pPr>
    <w:rPr>
      <w:rFonts w:ascii="Arial" w:hAnsi="Arial" w:cs="Arial"/>
      <w:b/>
      <w:bCs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775CA6"/>
    <w:pPr>
      <w:keepNext/>
      <w:outlineLvl w:val="5"/>
    </w:pPr>
    <w:rPr>
      <w:rFonts w:ascii="Arial" w:hAnsi="Arial" w:cs="Arial"/>
      <w:u w:val="single"/>
    </w:rPr>
  </w:style>
  <w:style w:type="paragraph" w:styleId="Heading7">
    <w:name w:val="heading 7"/>
    <w:basedOn w:val="Normal"/>
    <w:next w:val="Normal"/>
    <w:link w:val="Heading7Char"/>
    <w:qFormat/>
    <w:rsid w:val="00775CA6"/>
    <w:pPr>
      <w:keepNext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CA6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75CA6"/>
    <w:rPr>
      <w:rFonts w:ascii="Arial" w:hAnsi="Arial" w:cs="Arial"/>
      <w:b/>
      <w:bCs/>
      <w:sz w:val="24"/>
      <w:szCs w:val="24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75CA6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75CA6"/>
    <w:rPr>
      <w:rFonts w:ascii="Arial" w:hAnsi="Arial" w:cs="Arial"/>
      <w:b/>
      <w:bCs/>
      <w:sz w:val="56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75CA6"/>
    <w:rPr>
      <w:rFonts w:ascii="Arial" w:hAnsi="Arial" w:cs="Arial"/>
      <w:b/>
      <w:bCs/>
      <w:color w:val="000000"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75CA6"/>
    <w:rPr>
      <w:rFonts w:ascii="Arial" w:hAnsi="Arial" w:cs="Arial"/>
      <w:sz w:val="24"/>
      <w:szCs w:val="24"/>
      <w:u w:val="single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75CA6"/>
    <w:rPr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775CA6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75CA6"/>
    <w:rPr>
      <w:rFonts w:ascii="Arial" w:hAnsi="Arial" w:cs="Arial"/>
      <w:b/>
      <w:bCs/>
      <w:sz w:val="3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5CA6"/>
    <w:pPr>
      <w:ind w:left="720"/>
    </w:pPr>
  </w:style>
  <w:style w:type="table" w:styleId="TableGrid">
    <w:name w:val="Table Grid"/>
    <w:basedOn w:val="TableNormal"/>
    <w:uiPriority w:val="59"/>
    <w:rsid w:val="000B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27A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7ABA"/>
    <w:pPr>
      <w:spacing w:before="100" w:beforeAutospacing="1" w:after="100" w:afterAutospacing="1"/>
    </w:pPr>
    <w:rPr>
      <w:lang w:eastAsia="en-GB"/>
    </w:rPr>
  </w:style>
  <w:style w:type="paragraph" w:customStyle="1" w:styleId="Quote1">
    <w:name w:val="Quote1"/>
    <w:basedOn w:val="Normal"/>
    <w:rsid w:val="00C27AB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C27ABA"/>
    <w:rPr>
      <w:b/>
      <w:bCs/>
    </w:rPr>
  </w:style>
  <w:style w:type="character" w:styleId="Emphasis">
    <w:name w:val="Emphasis"/>
    <w:basedOn w:val="DefaultParagraphFont"/>
    <w:uiPriority w:val="20"/>
    <w:qFormat/>
    <w:rsid w:val="00C27ABA"/>
    <w:rPr>
      <w:i/>
      <w:iCs/>
    </w:rPr>
  </w:style>
  <w:style w:type="character" w:customStyle="1" w:styleId="callout-center">
    <w:name w:val="callout-center"/>
    <w:basedOn w:val="DefaultParagraphFont"/>
    <w:rsid w:val="00C27ABA"/>
  </w:style>
  <w:style w:type="paragraph" w:customStyle="1" w:styleId="introtxt">
    <w:name w:val="introtxt"/>
    <w:basedOn w:val="Normal"/>
    <w:rsid w:val="00637613"/>
    <w:pPr>
      <w:spacing w:before="100" w:beforeAutospacing="1" w:after="100" w:afterAutospacing="1" w:line="312" w:lineRule="auto"/>
    </w:pPr>
    <w:rPr>
      <w:sz w:val="31"/>
      <w:szCs w:val="3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0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2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706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73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illassociate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illassoci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F93B-677C-4839-BC04-9C8ED1BB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gillassociates</dc:creator>
  <cp:lastModifiedBy>Ann</cp:lastModifiedBy>
  <cp:revision>2</cp:revision>
  <dcterms:created xsi:type="dcterms:W3CDTF">2013-11-07T16:23:00Z</dcterms:created>
  <dcterms:modified xsi:type="dcterms:W3CDTF">2013-11-07T16:23:00Z</dcterms:modified>
</cp:coreProperties>
</file>